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81F19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</w:t>
            </w:r>
            <w:r w:rsidR="00181F19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81F19">
              <w:rPr>
                <w:b/>
                <w:bCs/>
                <w:sz w:val="22"/>
                <w:lang w:val="en-US"/>
              </w:rPr>
              <w:t>6638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50B2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181F19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81F19">
              <w:rPr>
                <w:color w:val="000000"/>
                <w:sz w:val="22"/>
                <w:szCs w:val="22"/>
                <w:lang w:val="en-US"/>
              </w:rPr>
              <w:t>6391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181F19">
              <w:rPr>
                <w:color w:val="000000"/>
                <w:sz w:val="22"/>
                <w:szCs w:val="22"/>
                <w:lang w:val="en-US"/>
              </w:rPr>
              <w:t>23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4362F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181F19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181F19">
              <w:rPr>
                <w:color w:val="000000"/>
                <w:sz w:val="22"/>
                <w:szCs w:val="22"/>
              </w:rPr>
              <w:t>ΜΗΧΑΝΟΤΕΧΝΙΚΑ ΑΝΩΝΥΜΗ ΒΙΟΜΗΧΑΝΙΚΗ - ΕΜΠΟΡΙΚΗ ΕΤΑΙΡΕΙΑ ΒΙΟΜΗΧΑΝΙΚΟΥ ΕΞΟΠΛΙΣΜΟΥ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396D62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181F19" w:rsidRPr="00181F19">
        <w:rPr>
          <w:rFonts w:ascii="Times New Roman" w:hAnsi="Times New Roman"/>
          <w:b w:val="0"/>
          <w:color w:val="000000"/>
          <w:sz w:val="20"/>
        </w:rPr>
        <w:t>ΜΗΧΑΝΟΤΕΧΝΙΚΑ ΑΝΩΝΥΜΗ ΒΙΟΜΗΧΑΝΙΚΗ - ΕΜΠΟΡΙΚΗ ΕΤΑΙΡΕΙΑ ΒΙΟΜΗΧΑΝΙΚΟΥ ΕΞΟΠΛΙΣΜΟΥ ΚΑΙ ΤΕΧΝΙΚΩΝ ΕΡΓΩΝ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181F19" w:rsidRPr="00181F19">
        <w:rPr>
          <w:rFonts w:ascii="Times New Roman" w:hAnsi="Times New Roman"/>
          <w:b w:val="0"/>
          <w:color w:val="000000"/>
          <w:sz w:val="20"/>
        </w:rPr>
        <w:t>MECANOTEHNICA ΑΒΕΤΕ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181F19" w:rsidRPr="00181F19">
        <w:rPr>
          <w:color w:val="000000"/>
          <w:sz w:val="20"/>
          <w:szCs w:val="20"/>
        </w:rPr>
        <w:t>17</w:t>
      </w:r>
      <w:r w:rsidRPr="00197897">
        <w:rPr>
          <w:color w:val="000000"/>
          <w:sz w:val="20"/>
          <w:szCs w:val="20"/>
        </w:rPr>
        <w:t>/0</w:t>
      </w:r>
      <w:r w:rsidR="000206C0" w:rsidRPr="00197897">
        <w:rPr>
          <w:color w:val="000000"/>
          <w:sz w:val="20"/>
          <w:szCs w:val="20"/>
        </w:rPr>
        <w:t>7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181F19" w:rsidRPr="00181F19">
        <w:rPr>
          <w:color w:val="000000"/>
          <w:sz w:val="20"/>
          <w:szCs w:val="20"/>
        </w:rPr>
        <w:t>97829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181F19" w:rsidRPr="00181F19">
        <w:rPr>
          <w:color w:val="000000"/>
          <w:sz w:val="20"/>
        </w:rPr>
        <w:t>ΜΗΧΑΝΟΤΕΧΝΙΚΑ ΑΝΩΝΥΜΗ ΒΙΟΜΗΧΑΝΙΚΗ - ΕΜΠΟΡΙΚΗ ΕΤΑΙΡΕΙΑ ΒΙΟΜΗΧΑΝΙΚΟΥ ΕΞΟΠΛΙΣΜΟΥ ΚΑΙ ΤΕΧΝΙΚΩΝ ΕΡΓΩΝ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181F19" w:rsidRPr="00181F19">
        <w:rPr>
          <w:color w:val="000000"/>
          <w:sz w:val="20"/>
        </w:rPr>
        <w:t>MECANOTEHNICA ΑΒΕΤΕ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181F19" w:rsidRPr="00181F19">
        <w:rPr>
          <w:color w:val="000000"/>
          <w:sz w:val="20"/>
          <w:szCs w:val="20"/>
        </w:rPr>
        <w:t>013392217000</w:t>
      </w:r>
      <w:r w:rsidR="007D1A80">
        <w:rPr>
          <w:color w:val="000000"/>
          <w:sz w:val="20"/>
          <w:szCs w:val="20"/>
        </w:rPr>
        <w:t>,</w:t>
      </w:r>
      <w:r w:rsidR="00E950F5" w:rsidRPr="00E950F5">
        <w:rPr>
          <w:color w:val="000000"/>
          <w:sz w:val="20"/>
          <w:szCs w:val="20"/>
        </w:rPr>
        <w:t xml:space="preserve"> </w:t>
      </w:r>
      <w:r w:rsidR="00E950F5">
        <w:rPr>
          <w:color w:val="000000"/>
          <w:sz w:val="20"/>
          <w:szCs w:val="20"/>
        </w:rPr>
        <w:t xml:space="preserve">ΑΡ. ΜΑΕ </w:t>
      </w:r>
      <w:r w:rsidR="00181F19" w:rsidRPr="00181F19">
        <w:rPr>
          <w:color w:val="000000"/>
          <w:sz w:val="20"/>
          <w:szCs w:val="20"/>
        </w:rPr>
        <w:t>36193/11/B/96/11</w:t>
      </w:r>
      <w:r w:rsidR="00E950F5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που εδρεύει στ</w:t>
      </w:r>
      <w:r w:rsidR="00181F19">
        <w:rPr>
          <w:color w:val="000000"/>
          <w:sz w:val="20"/>
          <w:szCs w:val="20"/>
        </w:rPr>
        <w:t>ο</w:t>
      </w:r>
      <w:r w:rsidR="004362F0">
        <w:rPr>
          <w:color w:val="000000"/>
          <w:sz w:val="20"/>
          <w:szCs w:val="20"/>
        </w:rPr>
        <w:t xml:space="preserve"> </w:t>
      </w:r>
      <w:r w:rsidR="00181F19">
        <w:rPr>
          <w:color w:val="000000"/>
          <w:sz w:val="20"/>
          <w:szCs w:val="20"/>
        </w:rPr>
        <w:t>Σχηματάρι</w:t>
      </w:r>
      <w:r w:rsidR="00AB5683" w:rsidRPr="00197897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181F19">
        <w:rPr>
          <w:color w:val="000000"/>
          <w:sz w:val="20"/>
          <w:szCs w:val="20"/>
        </w:rPr>
        <w:t>ην</w:t>
      </w:r>
      <w:r w:rsidR="00406ADE">
        <w:rPr>
          <w:color w:val="000000"/>
          <w:sz w:val="20"/>
          <w:szCs w:val="20"/>
        </w:rPr>
        <w:t xml:space="preserve"> </w:t>
      </w:r>
      <w:r w:rsidR="00181F19">
        <w:rPr>
          <w:color w:val="000000"/>
          <w:sz w:val="20"/>
          <w:szCs w:val="20"/>
        </w:rPr>
        <w:t>περιοχή Κόντιτα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7D1A80" w:rsidRPr="007D1A80" w:rsidRDefault="008832B7" w:rsidP="007D1A80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Αποφασίζουν την έγκριση</w:t>
      </w:r>
      <w:r w:rsidR="007D1A80">
        <w:rPr>
          <w:sz w:val="20"/>
          <w:szCs w:val="20"/>
        </w:rPr>
        <w:t xml:space="preserve"> </w:t>
      </w:r>
      <w:r>
        <w:rPr>
          <w:sz w:val="20"/>
          <w:szCs w:val="20"/>
        </w:rPr>
        <w:t>του ισολογισμού</w:t>
      </w:r>
      <w:r w:rsidR="007D1A80" w:rsidRPr="007D1A80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Pr="007D1A80" w:rsidRDefault="008832B7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Επίσης α</w:t>
      </w:r>
      <w:r w:rsidR="007D1A80" w:rsidRPr="007D1A80">
        <w:rPr>
          <w:sz w:val="20"/>
          <w:szCs w:val="20"/>
        </w:rPr>
        <w:t>παλλάσσ</w:t>
      </w:r>
      <w:r>
        <w:rPr>
          <w:sz w:val="20"/>
          <w:szCs w:val="20"/>
        </w:rPr>
        <w:t>ονται</w:t>
      </w:r>
      <w:r w:rsidR="007D1A80" w:rsidRPr="007D1A80">
        <w:rPr>
          <w:sz w:val="20"/>
          <w:szCs w:val="20"/>
        </w:rPr>
        <w:t xml:space="preserve"> τα μέλη του Διοικητικού Συμβουλίου</w:t>
      </w:r>
      <w:r w:rsidR="00181F19">
        <w:rPr>
          <w:sz w:val="20"/>
          <w:szCs w:val="20"/>
        </w:rPr>
        <w:t xml:space="preserve"> και οι ελεγκτές</w:t>
      </w:r>
      <w:r w:rsidR="007D1A80" w:rsidRPr="007D1A80">
        <w:rPr>
          <w:sz w:val="20"/>
          <w:szCs w:val="20"/>
        </w:rPr>
        <w:t xml:space="preserve"> από κάθε ευθύνη αποζημίωσης για τα πεπραγμένα της</w:t>
      </w:r>
      <w:r w:rsidR="004362F0">
        <w:rPr>
          <w:sz w:val="20"/>
          <w:szCs w:val="20"/>
        </w:rPr>
        <w:t xml:space="preserve"> χρήσης 2012</w:t>
      </w:r>
      <w:r w:rsidR="007D1A80" w:rsidRPr="007D1A80">
        <w:rPr>
          <w:sz w:val="20"/>
          <w:szCs w:val="20"/>
        </w:rPr>
        <w:t xml:space="preserve">. </w:t>
      </w:r>
    </w:p>
    <w:p w:rsidR="00181F19" w:rsidRDefault="00181F19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Εκλέγονται οι κάτωθι ορκωτοί ελεγκτές:</w:t>
      </w:r>
    </w:p>
    <w:p w:rsidR="007D39AA" w:rsidRDefault="00181F19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Τακτικός: Ευαγγελικός Κωνσταντίνος του Παναγιώτη, Α.Μ. ΣΟΕΛ 13151, Πολλής 5 -  Νέα Φιλαδέλφεια. </w:t>
      </w:r>
    </w:p>
    <w:p w:rsidR="00181F19" w:rsidRDefault="00181F19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Αναπληρωτής: Μαλαβέζου Α. Αικατερίνη, Α.Μ. ΣΟΕΛ 13831, Π. Μελά 33 – Πολύδροσο Αμαρουσίου.</w:t>
      </w:r>
    </w:p>
    <w:p w:rsidR="00181F19" w:rsidRDefault="00396D62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Αποφασίζεται η έγκριση των καταβεβλημένων αμοιβών στα κάτωθι μέλη του Δ.Σ. για τις υπηρεσίες τους από Ιανουάριο 2012 έως Δεκέμβριο 2012, ήτοι:</w:t>
      </w:r>
    </w:p>
    <w:p w:rsidR="00396D62" w:rsidRDefault="00396D62" w:rsidP="00396D62">
      <w:pPr>
        <w:pStyle w:val="a7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Πετράκης Γεωργίου Ιωάννης, αμοιβές               69.000,00</w:t>
      </w:r>
    </w:p>
    <w:p w:rsidR="00396D62" w:rsidRDefault="00396D62" w:rsidP="00396D62">
      <w:pPr>
        <w:pStyle w:val="a7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Τσέλλου Αθανασίου Ιωάννης, αμοιβές              </w:t>
      </w:r>
      <w:r w:rsidRPr="00396D62">
        <w:rPr>
          <w:sz w:val="20"/>
          <w:szCs w:val="20"/>
          <w:u w:val="single"/>
        </w:rPr>
        <w:t>69.000,00</w:t>
      </w:r>
    </w:p>
    <w:p w:rsidR="00396D62" w:rsidRDefault="00396D62" w:rsidP="00396D62">
      <w:pPr>
        <w:pStyle w:val="a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Σύνολο  138.000,00           </w:t>
      </w:r>
    </w:p>
    <w:p w:rsidR="00396D62" w:rsidRDefault="00396D62" w:rsidP="00396D62">
      <w:pPr>
        <w:jc w:val="both"/>
        <w:rPr>
          <w:sz w:val="20"/>
          <w:szCs w:val="20"/>
        </w:rPr>
      </w:pPr>
      <w:r>
        <w:rPr>
          <w:sz w:val="20"/>
          <w:szCs w:val="20"/>
        </w:rPr>
        <w:t>Προεγκρίνονται αμοιβές για παρεχόμενες υπηρεσίες του Δ.Σ. για την χρήση 2013 ύψους μέχρι ευρώ 100.000,00</w:t>
      </w:r>
    </w:p>
    <w:p w:rsidR="00396D62" w:rsidRPr="00396D62" w:rsidRDefault="00396D62" w:rsidP="00396D62">
      <w:pPr>
        <w:jc w:val="both"/>
        <w:rPr>
          <w:sz w:val="20"/>
          <w:szCs w:val="20"/>
        </w:rPr>
      </w:pPr>
      <w:r>
        <w:rPr>
          <w:sz w:val="20"/>
          <w:szCs w:val="20"/>
        </w:rPr>
        <w:t>Τέλος αποφασίζεται όπως οι οικονομικές καταστάσεις της χρήσης 2013 συνταχθούν προεραιτικά και με τα Διεθνή πρότυπα Χρηματοοικονομικής Πληροφόρησης (Δ.Λ.Π.) με βάση τον Ελληνικό Εμπορικό Νόμο 2190/1920, τις αρχές και τους κανόνες της φορολογικής νομοθεσίας του Ε.Γ.Λ.Σ. και του Κ.Φ.Α.Σ.</w:t>
      </w:r>
    </w:p>
    <w:p w:rsidR="00396D62" w:rsidRDefault="00396D62" w:rsidP="00396D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8C320F" w:rsidRPr="00396D62" w:rsidRDefault="00396D62" w:rsidP="00396D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C320F" w:rsidRPr="00396D62">
        <w:rPr>
          <w:color w:val="000000"/>
          <w:sz w:val="20"/>
          <w:szCs w:val="20"/>
        </w:rPr>
        <w:t>Σχετικό έγγραφο Ελέγχου της Περιφέρειας αρ. πρωτ.</w:t>
      </w:r>
      <w:r>
        <w:rPr>
          <w:color w:val="000000"/>
          <w:sz w:val="20"/>
          <w:szCs w:val="20"/>
        </w:rPr>
        <w:t>4803</w:t>
      </w:r>
      <w:r w:rsidR="008C320F" w:rsidRPr="00396D62">
        <w:rPr>
          <w:color w:val="000000"/>
          <w:sz w:val="20"/>
          <w:szCs w:val="20"/>
        </w:rPr>
        <w:t xml:space="preserve"> </w:t>
      </w:r>
      <w:r w:rsidR="002E0A50" w:rsidRPr="00396D62">
        <w:rPr>
          <w:color w:val="000000"/>
          <w:sz w:val="20"/>
          <w:szCs w:val="20"/>
        </w:rPr>
        <w:t>/</w:t>
      </w:r>
      <w:r w:rsidR="008C320F" w:rsidRPr="00396D62">
        <w:rPr>
          <w:color w:val="000000"/>
          <w:sz w:val="20"/>
          <w:szCs w:val="20"/>
        </w:rPr>
        <w:t xml:space="preserve"> </w:t>
      </w:r>
      <w:r w:rsidR="00B21FCB" w:rsidRPr="00396D62">
        <w:rPr>
          <w:color w:val="000000"/>
          <w:sz w:val="20"/>
          <w:szCs w:val="20"/>
        </w:rPr>
        <w:t>20</w:t>
      </w:r>
      <w:r w:rsidR="008C320F" w:rsidRPr="00396D62">
        <w:rPr>
          <w:color w:val="000000"/>
          <w:sz w:val="20"/>
          <w:szCs w:val="20"/>
        </w:rPr>
        <w:t>-</w:t>
      </w:r>
      <w:r w:rsidR="00397D9E" w:rsidRPr="00396D62">
        <w:rPr>
          <w:color w:val="000000"/>
          <w:sz w:val="20"/>
          <w:szCs w:val="20"/>
        </w:rPr>
        <w:t>0</w:t>
      </w:r>
      <w:r w:rsidR="00B21FCB" w:rsidRPr="00396D62">
        <w:rPr>
          <w:color w:val="000000"/>
          <w:sz w:val="20"/>
          <w:szCs w:val="20"/>
        </w:rPr>
        <w:t>9</w:t>
      </w:r>
      <w:r w:rsidR="008C320F" w:rsidRPr="00396D62">
        <w:rPr>
          <w:color w:val="000000"/>
          <w:sz w:val="20"/>
          <w:szCs w:val="20"/>
        </w:rPr>
        <w:t>-2013</w:t>
      </w:r>
      <w:r w:rsidR="008C320F" w:rsidRPr="00396D62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396D62">
        <w:rPr>
          <w:color w:val="000000"/>
          <w:sz w:val="20"/>
          <w:szCs w:val="20"/>
        </w:rPr>
        <w:t>08</w:t>
      </w:r>
      <w:r w:rsidR="007D39AA">
        <w:rPr>
          <w:color w:val="000000"/>
          <w:sz w:val="20"/>
          <w:szCs w:val="20"/>
        </w:rPr>
        <w:t>/</w:t>
      </w:r>
      <w:r w:rsidR="00396D62">
        <w:rPr>
          <w:color w:val="000000"/>
          <w:sz w:val="20"/>
          <w:szCs w:val="20"/>
        </w:rPr>
        <w:t>10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  <w:r w:rsidR="00C23920" w:rsidRPr="00C23920">
        <w:rPr>
          <w:noProof/>
          <w:color w:val="000000"/>
          <w:sz w:val="20"/>
          <w:szCs w:val="20"/>
        </w:rPr>
        <w:drawing>
          <wp:inline distT="0" distB="0" distL="0" distR="0">
            <wp:extent cx="2080412" cy="98023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5D3179"/>
    <w:multiLevelType w:val="hybridMultilevel"/>
    <w:tmpl w:val="4E349EF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10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81F19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6D62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362F0"/>
    <w:rsid w:val="0044724E"/>
    <w:rsid w:val="00451A5A"/>
    <w:rsid w:val="004523DF"/>
    <w:rsid w:val="00464B8A"/>
    <w:rsid w:val="00467D5C"/>
    <w:rsid w:val="00471987"/>
    <w:rsid w:val="00484D8C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41013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0B2F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0772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78ED91-222F-44C2-942A-67BEDF452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3202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2013-10-08T11:40:00Z</dcterms:created>
  <dcterms:modified xsi:type="dcterms:W3CDTF">2013-10-08T11:40:00Z</dcterms:modified>
</cp:coreProperties>
</file>