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191731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177470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177470" w:rsidRPr="00177470">
        <w:t>3</w:t>
      </w:r>
      <w:r w:rsidR="00177470">
        <w:rPr>
          <w:lang w:val="en-US"/>
        </w:rPr>
        <w:t>575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177470" w:rsidRPr="00177470">
        <w:rPr>
          <w:sz w:val="24"/>
          <w:szCs w:val="24"/>
        </w:rPr>
        <w:t>61342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177470" w:rsidRPr="00B23C29">
          <w:rPr>
            <w:rStyle w:val="-"/>
            <w:lang w:val="en-US"/>
          </w:rPr>
          <w:t>www</w:t>
        </w:r>
        <w:r w:rsidR="00177470" w:rsidRPr="00B23C29">
          <w:rPr>
            <w:rStyle w:val="-"/>
          </w:rPr>
          <w:t>.</w:t>
        </w:r>
        <w:proofErr w:type="spellStart"/>
        <w:r w:rsidR="00177470" w:rsidRPr="00B23C29">
          <w:rPr>
            <w:rStyle w:val="-"/>
            <w:lang w:val="en-US"/>
          </w:rPr>
          <w:t>zafeiris</w:t>
        </w:r>
        <w:proofErr w:type="spellEnd"/>
        <w:r w:rsidR="00177470" w:rsidRPr="00B23C29">
          <w:rPr>
            <w:rStyle w:val="-"/>
          </w:rPr>
          <w:t>-</w:t>
        </w:r>
        <w:proofErr w:type="spellStart"/>
        <w:r w:rsidR="00177470" w:rsidRPr="00B23C29">
          <w:rPr>
            <w:rStyle w:val="-"/>
            <w:lang w:val="en-US"/>
          </w:rPr>
          <w:t>sa</w:t>
        </w:r>
        <w:proofErr w:type="spellEnd"/>
        <w:r w:rsidR="00177470" w:rsidRPr="00B23C29">
          <w:rPr>
            <w:rStyle w:val="-"/>
          </w:rPr>
          <w:t>.</w:t>
        </w:r>
        <w:proofErr w:type="spellStart"/>
        <w:r w:rsidR="00177470" w:rsidRPr="00B23C29">
          <w:rPr>
            <w:rStyle w:val="-"/>
            <w:lang w:val="en-US"/>
          </w:rPr>
          <w:t>eu</w:t>
        </w:r>
        <w:proofErr w:type="spellEnd"/>
      </w:hyperlink>
      <w:r w:rsidR="000114F2" w:rsidRPr="000114F2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177470" w:rsidRPr="00177470">
        <w:rPr>
          <w:sz w:val="24"/>
          <w:szCs w:val="24"/>
        </w:rPr>
        <w:t>ΦΑΡΜΑΚΑΠΟΘΗΚΗ Γ. ΖΑΦΕΙΡΗΣ ΑΝΩΝΥΜΗ ΕΜΠΟΡΙΚΗ ΕΤΑΙΡΕΙΑ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177470" w:rsidRPr="00177470">
        <w:rPr>
          <w:sz w:val="24"/>
          <w:szCs w:val="24"/>
        </w:rPr>
        <w:t>ΘΗΒΑΦΑΡΜ Α.Ε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177470" w:rsidRPr="00177470">
        <w:rPr>
          <w:sz w:val="24"/>
          <w:szCs w:val="24"/>
        </w:rPr>
        <w:t>013337917000</w:t>
      </w:r>
      <w:r w:rsidR="00177470">
        <w:rPr>
          <w:sz w:val="24"/>
          <w:szCs w:val="24"/>
        </w:rPr>
        <w:t xml:space="preserve">, με ΑΡ.ΜΑΕ </w:t>
      </w:r>
      <w:r w:rsidR="00177470" w:rsidRPr="00177470">
        <w:rPr>
          <w:sz w:val="24"/>
          <w:szCs w:val="24"/>
        </w:rPr>
        <w:t>67098/11/Β/08/21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feiris-s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2013-06-08T07:16:00Z</dcterms:created>
  <dcterms:modified xsi:type="dcterms:W3CDTF">2013-06-08T07:16:00Z</dcterms:modified>
</cp:coreProperties>
</file>