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horzAnchor="margin" w:tblpY="893"/>
        <w:tblW w:w="0" w:type="auto"/>
        <w:tblLayout w:type="fixed"/>
        <w:tblLook w:val="0000"/>
      </w:tblPr>
      <w:tblGrid>
        <w:gridCol w:w="5688"/>
        <w:gridCol w:w="4994"/>
      </w:tblGrid>
      <w:tr w:rsidR="00CE422F" w:rsidRPr="00BA764E">
        <w:trPr>
          <w:trHeight w:val="207"/>
        </w:trPr>
        <w:tc>
          <w:tcPr>
            <w:tcW w:w="5688" w:type="dxa"/>
          </w:tcPr>
          <w:p w:rsidR="00CE422F" w:rsidRPr="00BA764E" w:rsidRDefault="00CE422F" w:rsidP="00630944">
            <w:pPr>
              <w:jc w:val="center"/>
              <w:rPr>
                <w:rFonts w:ascii="Verdana" w:hAnsi="Verdana"/>
                <w:shadow/>
                <w:sz w:val="20"/>
                <w:szCs w:val="20"/>
              </w:rPr>
            </w:pPr>
            <w:r w:rsidRPr="00BA764E">
              <w:rPr>
                <w:rFonts w:ascii="Verdana" w:hAnsi="Verdana"/>
                <w:b/>
                <w:shadow/>
                <w:sz w:val="20"/>
                <w:szCs w:val="20"/>
              </w:rPr>
              <w:t>ΕΛΛΗΝΙΚΗ ΔΗΜΟΚΡΑΤΙΑ</w:t>
            </w:r>
          </w:p>
        </w:tc>
        <w:tc>
          <w:tcPr>
            <w:tcW w:w="4994" w:type="dxa"/>
          </w:tcPr>
          <w:p w:rsidR="00CE422F" w:rsidRPr="00BA764E" w:rsidRDefault="00CE422F">
            <w:pPr>
              <w:rPr>
                <w:rFonts w:ascii="Verdana" w:hAnsi="Verdana"/>
                <w:shadow/>
                <w:sz w:val="20"/>
                <w:szCs w:val="20"/>
                <w:lang w:val="en-US"/>
              </w:rPr>
            </w:pPr>
          </w:p>
        </w:tc>
      </w:tr>
      <w:tr w:rsidR="00D202D5" w:rsidRPr="00BA764E">
        <w:tc>
          <w:tcPr>
            <w:tcW w:w="5688" w:type="dxa"/>
          </w:tcPr>
          <w:p w:rsidR="00D202D5" w:rsidRPr="00BA764E" w:rsidRDefault="00D202D5" w:rsidP="00630944">
            <w:pPr>
              <w:widowControl w:val="0"/>
              <w:tabs>
                <w:tab w:val="left" w:pos="9504"/>
              </w:tabs>
              <w:autoSpaceDE w:val="0"/>
              <w:autoSpaceDN w:val="0"/>
              <w:adjustRightInd w:val="0"/>
              <w:jc w:val="center"/>
              <w:rPr>
                <w:rFonts w:ascii="Verdana" w:hAnsi="Verdana"/>
                <w:b/>
                <w:bCs/>
                <w:shadow/>
                <w:sz w:val="20"/>
                <w:szCs w:val="20"/>
              </w:rPr>
            </w:pPr>
            <w:r w:rsidRPr="00BA764E">
              <w:rPr>
                <w:rFonts w:ascii="Verdana" w:hAnsi="Verdana"/>
                <w:b/>
                <w:bCs/>
                <w:shadow/>
                <w:sz w:val="20"/>
                <w:szCs w:val="20"/>
              </w:rPr>
              <w:t>ΕΠΙΜΕΛΗΤΗΡΙΟ</w:t>
            </w:r>
            <w:r w:rsidR="00B45D09" w:rsidRPr="00B96900">
              <w:rPr>
                <w:rFonts w:ascii="Verdana" w:hAnsi="Verdana"/>
                <w:b/>
                <w:bCs/>
                <w:shadow/>
                <w:sz w:val="20"/>
                <w:szCs w:val="20"/>
              </w:rPr>
              <w:t xml:space="preserve"> </w:t>
            </w:r>
            <w:r w:rsidR="00211191" w:rsidRPr="00BA764E">
              <w:rPr>
                <w:rFonts w:ascii="Verdana" w:hAnsi="Verdana"/>
                <w:b/>
                <w:bCs/>
                <w:shadow/>
                <w:sz w:val="20"/>
                <w:szCs w:val="20"/>
              </w:rPr>
              <w:t>ΚΙΛΚΙΣ</w:t>
            </w:r>
          </w:p>
          <w:p w:rsidR="00D202D5" w:rsidRPr="00BA764E" w:rsidRDefault="00D202D5" w:rsidP="00630944">
            <w:pPr>
              <w:widowControl w:val="0"/>
              <w:tabs>
                <w:tab w:val="left" w:pos="9504"/>
              </w:tabs>
              <w:autoSpaceDE w:val="0"/>
              <w:autoSpaceDN w:val="0"/>
              <w:adjustRightInd w:val="0"/>
              <w:jc w:val="center"/>
              <w:rPr>
                <w:rFonts w:ascii="Verdana" w:hAnsi="Verdana"/>
                <w:b/>
                <w:bCs/>
                <w:shadow/>
                <w:sz w:val="20"/>
                <w:szCs w:val="20"/>
              </w:rPr>
            </w:pPr>
            <w:r w:rsidRPr="00BA764E">
              <w:rPr>
                <w:rFonts w:ascii="Verdana" w:hAnsi="Verdana"/>
                <w:b/>
                <w:bCs/>
                <w:shadow/>
                <w:sz w:val="20"/>
                <w:szCs w:val="20"/>
              </w:rPr>
              <w:t>ΥΠΗΡΕΣΙΑ ΓΕΝΙΚΟΥ ΕΜΠΟΡΙΚΟΥ ΜΗΤΡΩΟΥ</w:t>
            </w:r>
          </w:p>
        </w:tc>
        <w:tc>
          <w:tcPr>
            <w:tcW w:w="4994" w:type="dxa"/>
          </w:tcPr>
          <w:p w:rsidR="00D202D5" w:rsidRPr="002549FF" w:rsidRDefault="0087008F" w:rsidP="00D202D5">
            <w:pPr>
              <w:widowControl w:val="0"/>
              <w:tabs>
                <w:tab w:val="left" w:pos="9504"/>
              </w:tabs>
              <w:autoSpaceDE w:val="0"/>
              <w:autoSpaceDN w:val="0"/>
              <w:adjustRightInd w:val="0"/>
              <w:rPr>
                <w:rFonts w:ascii="Verdana" w:hAnsi="Verdana"/>
                <w:bCs/>
                <w:shadow/>
                <w:sz w:val="20"/>
                <w:szCs w:val="20"/>
                <w:lang w:val="en-GB"/>
              </w:rPr>
            </w:pPr>
            <w:r w:rsidRPr="002549FF">
              <w:rPr>
                <w:rFonts w:ascii="Verdana" w:hAnsi="Verdana"/>
                <w:bCs/>
                <w:shadow/>
                <w:sz w:val="20"/>
                <w:szCs w:val="20"/>
              </w:rPr>
              <w:t>Κιλκίς</w:t>
            </w:r>
            <w:r w:rsidR="00D202D5" w:rsidRPr="002549FF">
              <w:rPr>
                <w:rFonts w:ascii="Verdana" w:hAnsi="Verdana"/>
                <w:bCs/>
                <w:shadow/>
                <w:sz w:val="20"/>
                <w:szCs w:val="20"/>
                <w:lang w:val="en-GB"/>
              </w:rPr>
              <w:t xml:space="preserve">,        </w:t>
            </w:r>
            <w:r w:rsidR="002549FF">
              <w:rPr>
                <w:rFonts w:ascii="Verdana" w:hAnsi="Verdana"/>
                <w:bCs/>
                <w:shadow/>
                <w:sz w:val="20"/>
                <w:szCs w:val="20"/>
              </w:rPr>
              <w:t>23.12.2014</w:t>
            </w:r>
            <w:r w:rsidR="00D202D5" w:rsidRPr="002549FF">
              <w:rPr>
                <w:rFonts w:ascii="Verdana" w:hAnsi="Verdana"/>
                <w:bCs/>
                <w:shadow/>
                <w:sz w:val="20"/>
                <w:szCs w:val="20"/>
                <w:lang w:val="en-GB"/>
              </w:rPr>
              <w:t xml:space="preserve">                </w:t>
            </w:r>
          </w:p>
          <w:p w:rsidR="00D202D5" w:rsidRPr="00060AF2" w:rsidRDefault="00165E50" w:rsidP="00D202D5">
            <w:pPr>
              <w:widowControl w:val="0"/>
              <w:tabs>
                <w:tab w:val="left" w:pos="9504"/>
              </w:tabs>
              <w:autoSpaceDE w:val="0"/>
              <w:autoSpaceDN w:val="0"/>
              <w:adjustRightInd w:val="0"/>
              <w:rPr>
                <w:rFonts w:ascii="Verdana" w:hAnsi="Verdana"/>
                <w:b/>
                <w:bCs/>
                <w:shadow/>
                <w:sz w:val="20"/>
                <w:szCs w:val="20"/>
              </w:rPr>
            </w:pPr>
            <w:r w:rsidRPr="002549FF">
              <w:rPr>
                <w:rFonts w:ascii="Verdana" w:hAnsi="Verdana"/>
                <w:bCs/>
                <w:shadow/>
                <w:sz w:val="20"/>
                <w:szCs w:val="20"/>
              </w:rPr>
              <w:t>Αρ</w:t>
            </w:r>
            <w:r w:rsidR="00D202D5" w:rsidRPr="002549FF">
              <w:rPr>
                <w:rFonts w:ascii="Verdana" w:hAnsi="Verdana"/>
                <w:bCs/>
                <w:shadow/>
                <w:sz w:val="20"/>
                <w:szCs w:val="20"/>
                <w:lang w:val="en-GB"/>
              </w:rPr>
              <w:t xml:space="preserve">. </w:t>
            </w:r>
            <w:proofErr w:type="spellStart"/>
            <w:r w:rsidR="00D202D5" w:rsidRPr="002549FF">
              <w:rPr>
                <w:rFonts w:ascii="Verdana" w:hAnsi="Verdana"/>
                <w:bCs/>
                <w:shadow/>
                <w:sz w:val="20"/>
                <w:szCs w:val="20"/>
              </w:rPr>
              <w:t>Πρωτ</w:t>
            </w:r>
            <w:proofErr w:type="spellEnd"/>
            <w:r w:rsidRPr="002549FF">
              <w:rPr>
                <w:rFonts w:ascii="Verdana" w:hAnsi="Verdana"/>
                <w:bCs/>
                <w:shadow/>
                <w:sz w:val="20"/>
                <w:szCs w:val="20"/>
                <w:lang w:val="en-GB"/>
              </w:rPr>
              <w:t>.</w:t>
            </w:r>
            <w:r w:rsidR="00D202D5" w:rsidRPr="002549FF">
              <w:rPr>
                <w:rFonts w:ascii="Verdana" w:hAnsi="Verdana"/>
                <w:bCs/>
                <w:shadow/>
                <w:sz w:val="20"/>
                <w:szCs w:val="20"/>
                <w:lang w:val="en-GB"/>
              </w:rPr>
              <w:t xml:space="preserve">: </w:t>
            </w:r>
            <w:r w:rsidR="00060AF2">
              <w:rPr>
                <w:rFonts w:ascii="Verdana" w:hAnsi="Verdana"/>
                <w:bCs/>
                <w:shadow/>
                <w:sz w:val="20"/>
                <w:szCs w:val="20"/>
              </w:rPr>
              <w:t>3429</w:t>
            </w:r>
          </w:p>
          <w:p w:rsidR="00D202D5" w:rsidRPr="00BA764E" w:rsidRDefault="00D202D5" w:rsidP="00D202D5">
            <w:pPr>
              <w:widowControl w:val="0"/>
              <w:tabs>
                <w:tab w:val="left" w:pos="9504"/>
              </w:tabs>
              <w:autoSpaceDE w:val="0"/>
              <w:autoSpaceDN w:val="0"/>
              <w:adjustRightInd w:val="0"/>
              <w:rPr>
                <w:rFonts w:ascii="Verdana" w:hAnsi="Verdana"/>
                <w:b/>
                <w:bCs/>
                <w:shadow/>
                <w:sz w:val="20"/>
                <w:szCs w:val="20"/>
                <w:lang w:val="en-GB"/>
              </w:rPr>
            </w:pPr>
          </w:p>
        </w:tc>
      </w:tr>
    </w:tbl>
    <w:p w:rsidR="00D202D5" w:rsidRPr="0087008F" w:rsidRDefault="00A216A6" w:rsidP="00165E50">
      <w:pPr>
        <w:widowControl w:val="0"/>
        <w:tabs>
          <w:tab w:val="left" w:pos="9504"/>
        </w:tabs>
        <w:autoSpaceDE w:val="0"/>
        <w:autoSpaceDN w:val="0"/>
        <w:adjustRightInd w:val="0"/>
        <w:spacing w:line="360" w:lineRule="auto"/>
        <w:rPr>
          <w:rFonts w:ascii="Verdana" w:hAnsi="Verdana"/>
          <w:b/>
          <w:bCs/>
          <w:sz w:val="20"/>
          <w:szCs w:val="20"/>
          <w:lang w:val="en-US"/>
        </w:rPr>
      </w:pPr>
      <w:r>
        <w:rPr>
          <w:rFonts w:ascii="Verdana" w:hAnsi="Verdana"/>
          <w:b/>
          <w:bCs/>
          <w:noProof/>
          <w:sz w:val="20"/>
          <w:szCs w:val="20"/>
        </w:rPr>
        <w:drawing>
          <wp:anchor distT="0" distB="0" distL="114300" distR="114300" simplePos="0" relativeHeight="251657728" behindDoc="0" locked="0" layoutInCell="1" allowOverlap="1">
            <wp:simplePos x="0" y="0"/>
            <wp:positionH relativeFrom="column">
              <wp:posOffset>1371600</wp:posOffset>
            </wp:positionH>
            <wp:positionV relativeFrom="paragraph">
              <wp:posOffset>0</wp:posOffset>
            </wp:positionV>
            <wp:extent cx="543560" cy="543560"/>
            <wp:effectExtent l="19050" t="0" r="8890" b="0"/>
            <wp:wrapTopAndBottom/>
            <wp:docPr id="15" name="Εικόνα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
                    <a:srcRect/>
                    <a:stretch>
                      <a:fillRect/>
                    </a:stretch>
                  </pic:blipFill>
                  <pic:spPr bwMode="auto">
                    <a:xfrm>
                      <a:off x="0" y="0"/>
                      <a:ext cx="543560" cy="543560"/>
                    </a:xfrm>
                    <a:prstGeom prst="rect">
                      <a:avLst/>
                    </a:prstGeom>
                    <a:noFill/>
                    <a:ln w="9525">
                      <a:noFill/>
                      <a:miter lim="800000"/>
                      <a:headEnd/>
                      <a:tailEnd/>
                    </a:ln>
                  </pic:spPr>
                </pic:pic>
              </a:graphicData>
            </a:graphic>
          </wp:anchor>
        </w:drawing>
      </w:r>
      <w:r w:rsidR="00D202D5" w:rsidRPr="0087008F">
        <w:rPr>
          <w:rFonts w:ascii="Verdana" w:hAnsi="Verdana"/>
          <w:b/>
          <w:bCs/>
          <w:sz w:val="20"/>
          <w:szCs w:val="20"/>
          <w:lang w:val="en-US"/>
        </w:rPr>
        <w:t xml:space="preserve">                                                                                                                                                                                                             </w:t>
      </w:r>
    </w:p>
    <w:tbl>
      <w:tblPr>
        <w:tblpPr w:leftFromText="180" w:rightFromText="180" w:vertAnchor="text" w:horzAnchor="margin" w:tblpY="165"/>
        <w:tblW w:w="0" w:type="auto"/>
        <w:tblLayout w:type="fixed"/>
        <w:tblLook w:val="0000"/>
      </w:tblPr>
      <w:tblGrid>
        <w:gridCol w:w="2088"/>
        <w:gridCol w:w="3240"/>
      </w:tblGrid>
      <w:tr w:rsidR="00D202D5" w:rsidRPr="00BA764E">
        <w:tc>
          <w:tcPr>
            <w:tcW w:w="2088" w:type="dxa"/>
            <w:vAlign w:val="center"/>
          </w:tcPr>
          <w:p w:rsidR="00D202D5" w:rsidRPr="00BA764E" w:rsidRDefault="00BA764E" w:rsidP="00165E50">
            <w:pPr>
              <w:widowControl w:val="0"/>
              <w:tabs>
                <w:tab w:val="left" w:pos="9504"/>
              </w:tabs>
              <w:autoSpaceDE w:val="0"/>
              <w:autoSpaceDN w:val="0"/>
              <w:adjustRightInd w:val="0"/>
              <w:spacing w:line="360" w:lineRule="auto"/>
              <w:rPr>
                <w:rFonts w:ascii="Verdana" w:hAnsi="Verdana"/>
                <w:b/>
                <w:bCs/>
                <w:shadow/>
                <w:sz w:val="20"/>
                <w:szCs w:val="20"/>
              </w:rPr>
            </w:pPr>
            <w:r w:rsidRPr="00BA764E">
              <w:rPr>
                <w:rFonts w:ascii="Verdana" w:hAnsi="Verdana"/>
                <w:b/>
                <w:bCs/>
                <w:shadow/>
                <w:sz w:val="20"/>
                <w:szCs w:val="20"/>
              </w:rPr>
              <w:t>Διεύθυ</w:t>
            </w:r>
            <w:r w:rsidR="00D202D5" w:rsidRPr="00BA764E">
              <w:rPr>
                <w:rFonts w:ascii="Verdana" w:hAnsi="Verdana"/>
                <w:b/>
                <w:bCs/>
                <w:shadow/>
                <w:sz w:val="20"/>
                <w:szCs w:val="20"/>
              </w:rPr>
              <w:t>νση</w:t>
            </w:r>
            <w:r w:rsidR="00B45D09" w:rsidRPr="00BA764E">
              <w:rPr>
                <w:rFonts w:ascii="Verdana" w:hAnsi="Verdana"/>
                <w:b/>
                <w:bCs/>
                <w:shadow/>
                <w:sz w:val="20"/>
                <w:szCs w:val="20"/>
                <w:lang w:val="en-US"/>
              </w:rPr>
              <w:t>:</w:t>
            </w:r>
            <w:r w:rsidR="00D202D5" w:rsidRPr="00BA764E">
              <w:rPr>
                <w:rFonts w:ascii="Verdana" w:hAnsi="Verdana"/>
                <w:b/>
                <w:bCs/>
                <w:shadow/>
                <w:sz w:val="20"/>
                <w:szCs w:val="20"/>
              </w:rPr>
              <w:tab/>
              <w:t xml:space="preserve">                :            </w:t>
            </w:r>
          </w:p>
        </w:tc>
        <w:tc>
          <w:tcPr>
            <w:tcW w:w="3240" w:type="dxa"/>
            <w:vAlign w:val="center"/>
          </w:tcPr>
          <w:p w:rsidR="00D202D5" w:rsidRPr="00BA764E" w:rsidRDefault="00211191" w:rsidP="00165E50">
            <w:pPr>
              <w:widowControl w:val="0"/>
              <w:tabs>
                <w:tab w:val="left" w:pos="9504"/>
              </w:tabs>
              <w:autoSpaceDE w:val="0"/>
              <w:autoSpaceDN w:val="0"/>
              <w:adjustRightInd w:val="0"/>
              <w:spacing w:line="360" w:lineRule="auto"/>
              <w:rPr>
                <w:rFonts w:ascii="Verdana" w:hAnsi="Verdana"/>
                <w:bCs/>
                <w:shadow/>
                <w:sz w:val="20"/>
                <w:szCs w:val="20"/>
              </w:rPr>
            </w:pPr>
            <w:proofErr w:type="spellStart"/>
            <w:r w:rsidRPr="00BA764E">
              <w:rPr>
                <w:rFonts w:ascii="Verdana" w:hAnsi="Verdana"/>
                <w:bCs/>
                <w:shadow/>
                <w:sz w:val="20"/>
                <w:szCs w:val="20"/>
              </w:rPr>
              <w:t>Στενημάχου</w:t>
            </w:r>
            <w:proofErr w:type="spellEnd"/>
            <w:r w:rsidRPr="00BA764E">
              <w:rPr>
                <w:rFonts w:ascii="Verdana" w:hAnsi="Verdana"/>
                <w:bCs/>
                <w:shadow/>
                <w:sz w:val="20"/>
                <w:szCs w:val="20"/>
              </w:rPr>
              <w:t xml:space="preserve"> 2</w:t>
            </w:r>
          </w:p>
        </w:tc>
      </w:tr>
      <w:tr w:rsidR="00D202D5" w:rsidRPr="00BA764E">
        <w:tc>
          <w:tcPr>
            <w:tcW w:w="2088" w:type="dxa"/>
            <w:vAlign w:val="center"/>
          </w:tcPr>
          <w:p w:rsidR="00D202D5" w:rsidRPr="00BA764E" w:rsidRDefault="002549FF" w:rsidP="00165E50">
            <w:pPr>
              <w:widowControl w:val="0"/>
              <w:tabs>
                <w:tab w:val="left" w:pos="9504"/>
              </w:tabs>
              <w:autoSpaceDE w:val="0"/>
              <w:autoSpaceDN w:val="0"/>
              <w:adjustRightInd w:val="0"/>
              <w:spacing w:line="360" w:lineRule="auto"/>
              <w:rPr>
                <w:rFonts w:ascii="Verdana" w:hAnsi="Verdana"/>
                <w:b/>
                <w:bCs/>
                <w:shadow/>
                <w:sz w:val="20"/>
                <w:szCs w:val="20"/>
              </w:rPr>
            </w:pPr>
            <w:r>
              <w:rPr>
                <w:rFonts w:ascii="Verdana" w:hAnsi="Verdana"/>
                <w:b/>
                <w:bCs/>
                <w:shadow/>
                <w:sz w:val="20"/>
                <w:szCs w:val="20"/>
              </w:rPr>
              <w:t>Τ.Κ.</w:t>
            </w:r>
            <w:r w:rsidR="00D202D5" w:rsidRPr="00BA764E">
              <w:rPr>
                <w:rFonts w:ascii="Verdana" w:hAnsi="Verdana"/>
                <w:b/>
                <w:bCs/>
                <w:shadow/>
                <w:sz w:val="20"/>
                <w:szCs w:val="20"/>
              </w:rPr>
              <w:t>:</w:t>
            </w:r>
            <w:r w:rsidR="00B45D09" w:rsidRPr="002549FF">
              <w:rPr>
                <w:rFonts w:ascii="Verdana" w:hAnsi="Verdana"/>
                <w:b/>
                <w:bCs/>
                <w:shadow/>
                <w:sz w:val="20"/>
                <w:szCs w:val="20"/>
              </w:rPr>
              <w:t xml:space="preserve"> </w:t>
            </w:r>
          </w:p>
        </w:tc>
        <w:tc>
          <w:tcPr>
            <w:tcW w:w="3240" w:type="dxa"/>
            <w:vAlign w:val="center"/>
          </w:tcPr>
          <w:p w:rsidR="00D202D5" w:rsidRPr="00BA764E" w:rsidRDefault="00211191" w:rsidP="00165E50">
            <w:pPr>
              <w:widowControl w:val="0"/>
              <w:tabs>
                <w:tab w:val="left" w:pos="9504"/>
              </w:tabs>
              <w:autoSpaceDE w:val="0"/>
              <w:autoSpaceDN w:val="0"/>
              <w:adjustRightInd w:val="0"/>
              <w:spacing w:line="360" w:lineRule="auto"/>
              <w:rPr>
                <w:rFonts w:ascii="Verdana" w:hAnsi="Verdana"/>
                <w:bCs/>
                <w:shadow/>
                <w:sz w:val="20"/>
                <w:szCs w:val="20"/>
              </w:rPr>
            </w:pPr>
            <w:r w:rsidRPr="00BA764E">
              <w:rPr>
                <w:rFonts w:ascii="Verdana" w:hAnsi="Verdana"/>
                <w:bCs/>
                <w:shadow/>
                <w:sz w:val="20"/>
                <w:szCs w:val="20"/>
              </w:rPr>
              <w:t>61100 Κιλκίς</w:t>
            </w:r>
          </w:p>
        </w:tc>
      </w:tr>
      <w:tr w:rsidR="00D202D5" w:rsidRPr="00BA764E">
        <w:tc>
          <w:tcPr>
            <w:tcW w:w="2088" w:type="dxa"/>
            <w:vAlign w:val="center"/>
          </w:tcPr>
          <w:p w:rsidR="00D202D5" w:rsidRPr="00BA764E" w:rsidRDefault="008264AD" w:rsidP="00165E50">
            <w:pPr>
              <w:widowControl w:val="0"/>
              <w:tabs>
                <w:tab w:val="left" w:pos="9504"/>
              </w:tabs>
              <w:autoSpaceDE w:val="0"/>
              <w:autoSpaceDN w:val="0"/>
              <w:adjustRightInd w:val="0"/>
              <w:spacing w:line="360" w:lineRule="auto"/>
              <w:rPr>
                <w:rFonts w:ascii="Verdana" w:hAnsi="Verdana"/>
                <w:b/>
                <w:bCs/>
                <w:shadow/>
                <w:sz w:val="20"/>
                <w:szCs w:val="20"/>
              </w:rPr>
            </w:pPr>
            <w:r w:rsidRPr="00BA764E">
              <w:rPr>
                <w:rFonts w:ascii="Verdana" w:hAnsi="Verdana"/>
                <w:b/>
                <w:bCs/>
                <w:shadow/>
                <w:sz w:val="20"/>
                <w:szCs w:val="20"/>
              </w:rPr>
              <w:t xml:space="preserve">Αρμόδιος </w:t>
            </w:r>
            <w:r w:rsidR="00B45D09" w:rsidRPr="00BA764E">
              <w:rPr>
                <w:rFonts w:ascii="Verdana" w:hAnsi="Verdana"/>
                <w:b/>
                <w:bCs/>
                <w:shadow/>
                <w:sz w:val="20"/>
                <w:szCs w:val="20"/>
              </w:rPr>
              <w:t>καταχώρηση</w:t>
            </w:r>
            <w:r w:rsidR="00BA764E" w:rsidRPr="00BA764E">
              <w:rPr>
                <w:rFonts w:ascii="Verdana" w:hAnsi="Verdana"/>
                <w:b/>
                <w:bCs/>
                <w:shadow/>
                <w:sz w:val="20"/>
                <w:szCs w:val="20"/>
              </w:rPr>
              <w:t>ς</w:t>
            </w:r>
            <w:r w:rsidR="00B45D09" w:rsidRPr="00BA764E">
              <w:rPr>
                <w:rFonts w:ascii="Verdana" w:hAnsi="Verdana"/>
                <w:b/>
                <w:bCs/>
                <w:shadow/>
                <w:sz w:val="20"/>
                <w:szCs w:val="20"/>
              </w:rPr>
              <w:t>:</w:t>
            </w:r>
            <w:r w:rsidR="00D202D5" w:rsidRPr="00BA764E">
              <w:rPr>
                <w:rFonts w:ascii="Verdana" w:hAnsi="Verdana"/>
                <w:b/>
                <w:bCs/>
                <w:shadow/>
                <w:sz w:val="20"/>
                <w:szCs w:val="20"/>
              </w:rPr>
              <w:tab/>
              <w:t xml:space="preserve">                :</w:t>
            </w:r>
          </w:p>
        </w:tc>
        <w:tc>
          <w:tcPr>
            <w:tcW w:w="3240" w:type="dxa"/>
            <w:vAlign w:val="center"/>
          </w:tcPr>
          <w:p w:rsidR="00D202D5" w:rsidRPr="00BA764E" w:rsidRDefault="00211191" w:rsidP="00165E50">
            <w:pPr>
              <w:widowControl w:val="0"/>
              <w:tabs>
                <w:tab w:val="left" w:pos="9504"/>
              </w:tabs>
              <w:autoSpaceDE w:val="0"/>
              <w:autoSpaceDN w:val="0"/>
              <w:adjustRightInd w:val="0"/>
              <w:spacing w:line="360" w:lineRule="auto"/>
              <w:rPr>
                <w:rFonts w:ascii="Verdana" w:hAnsi="Verdana"/>
                <w:bCs/>
                <w:shadow/>
                <w:sz w:val="20"/>
                <w:szCs w:val="20"/>
              </w:rPr>
            </w:pPr>
            <w:r w:rsidRPr="00BA764E">
              <w:rPr>
                <w:rFonts w:ascii="Verdana" w:hAnsi="Verdana"/>
                <w:bCs/>
                <w:shadow/>
                <w:sz w:val="20"/>
                <w:szCs w:val="20"/>
              </w:rPr>
              <w:t xml:space="preserve">Αθανάσιος </w:t>
            </w:r>
            <w:r w:rsidR="00BA764E" w:rsidRPr="00BA764E">
              <w:rPr>
                <w:rFonts w:ascii="Verdana" w:hAnsi="Verdana"/>
                <w:bCs/>
                <w:shadow/>
                <w:sz w:val="20"/>
                <w:szCs w:val="20"/>
              </w:rPr>
              <w:t xml:space="preserve">Γ. </w:t>
            </w:r>
            <w:r w:rsidRPr="00BA764E">
              <w:rPr>
                <w:rFonts w:ascii="Verdana" w:hAnsi="Verdana"/>
                <w:bCs/>
                <w:shadow/>
                <w:sz w:val="20"/>
                <w:szCs w:val="20"/>
              </w:rPr>
              <w:t>Μάντζαρης</w:t>
            </w:r>
          </w:p>
        </w:tc>
      </w:tr>
      <w:tr w:rsidR="00D202D5" w:rsidRPr="00BA764E">
        <w:tc>
          <w:tcPr>
            <w:tcW w:w="2088" w:type="dxa"/>
            <w:vAlign w:val="center"/>
          </w:tcPr>
          <w:p w:rsidR="00D202D5" w:rsidRPr="00BA764E" w:rsidRDefault="00D202D5" w:rsidP="00165E50">
            <w:pPr>
              <w:widowControl w:val="0"/>
              <w:tabs>
                <w:tab w:val="left" w:pos="9504"/>
              </w:tabs>
              <w:autoSpaceDE w:val="0"/>
              <w:autoSpaceDN w:val="0"/>
              <w:adjustRightInd w:val="0"/>
              <w:spacing w:line="360" w:lineRule="auto"/>
              <w:rPr>
                <w:rFonts w:ascii="Verdana" w:hAnsi="Verdana"/>
                <w:b/>
                <w:bCs/>
                <w:shadow/>
                <w:sz w:val="20"/>
                <w:szCs w:val="20"/>
              </w:rPr>
            </w:pPr>
            <w:r w:rsidRPr="00BA764E">
              <w:rPr>
                <w:rFonts w:ascii="Verdana" w:hAnsi="Verdana"/>
                <w:b/>
                <w:bCs/>
                <w:shadow/>
                <w:sz w:val="20"/>
                <w:szCs w:val="20"/>
              </w:rPr>
              <w:t>Τηλέφωνο</w:t>
            </w:r>
            <w:r w:rsidR="00B45D09" w:rsidRPr="00BA764E">
              <w:rPr>
                <w:rFonts w:ascii="Verdana" w:hAnsi="Verdana"/>
                <w:b/>
                <w:bCs/>
                <w:shadow/>
                <w:sz w:val="20"/>
                <w:szCs w:val="20"/>
              </w:rPr>
              <w:t xml:space="preserve"> :</w:t>
            </w:r>
            <w:r w:rsidRPr="00BA764E">
              <w:rPr>
                <w:rFonts w:ascii="Verdana" w:hAnsi="Verdana"/>
                <w:b/>
                <w:bCs/>
                <w:shadow/>
                <w:sz w:val="20"/>
                <w:szCs w:val="20"/>
              </w:rPr>
              <w:tab/>
              <w:t xml:space="preserve">                :</w:t>
            </w:r>
          </w:p>
        </w:tc>
        <w:tc>
          <w:tcPr>
            <w:tcW w:w="3240" w:type="dxa"/>
            <w:vAlign w:val="center"/>
          </w:tcPr>
          <w:p w:rsidR="00D202D5" w:rsidRPr="00BA764E" w:rsidRDefault="00211191" w:rsidP="00165E50">
            <w:pPr>
              <w:widowControl w:val="0"/>
              <w:tabs>
                <w:tab w:val="left" w:pos="9504"/>
              </w:tabs>
              <w:autoSpaceDE w:val="0"/>
              <w:autoSpaceDN w:val="0"/>
              <w:adjustRightInd w:val="0"/>
              <w:spacing w:line="360" w:lineRule="auto"/>
              <w:rPr>
                <w:rFonts w:ascii="Verdana" w:hAnsi="Verdana"/>
                <w:bCs/>
                <w:shadow/>
                <w:sz w:val="20"/>
                <w:szCs w:val="20"/>
              </w:rPr>
            </w:pPr>
            <w:r w:rsidRPr="00BA764E">
              <w:rPr>
                <w:rFonts w:ascii="Verdana" w:hAnsi="Verdana"/>
                <w:bCs/>
                <w:shadow/>
                <w:sz w:val="20"/>
                <w:szCs w:val="20"/>
              </w:rPr>
              <w:t>2341024580</w:t>
            </w:r>
          </w:p>
        </w:tc>
      </w:tr>
      <w:tr w:rsidR="00D202D5" w:rsidRPr="00BA764E">
        <w:tc>
          <w:tcPr>
            <w:tcW w:w="2088" w:type="dxa"/>
            <w:vAlign w:val="center"/>
          </w:tcPr>
          <w:p w:rsidR="00D202D5" w:rsidRPr="00BA764E" w:rsidRDefault="00BA764E" w:rsidP="00165E50">
            <w:pPr>
              <w:widowControl w:val="0"/>
              <w:tabs>
                <w:tab w:val="left" w:pos="9504"/>
              </w:tabs>
              <w:autoSpaceDE w:val="0"/>
              <w:autoSpaceDN w:val="0"/>
              <w:adjustRightInd w:val="0"/>
              <w:spacing w:line="360" w:lineRule="auto"/>
              <w:rPr>
                <w:rFonts w:ascii="Verdana" w:hAnsi="Verdana"/>
                <w:b/>
                <w:bCs/>
                <w:shadow/>
                <w:sz w:val="20"/>
                <w:szCs w:val="20"/>
              </w:rPr>
            </w:pPr>
            <w:r w:rsidRPr="00BA764E">
              <w:rPr>
                <w:rFonts w:ascii="Verdana" w:hAnsi="Verdana"/>
                <w:b/>
                <w:bCs/>
                <w:shadow/>
                <w:sz w:val="20"/>
                <w:szCs w:val="20"/>
                <w:lang w:val="en-US"/>
              </w:rPr>
              <w:t>FAX</w:t>
            </w:r>
            <w:r w:rsidR="00D202D5" w:rsidRPr="00BA764E">
              <w:rPr>
                <w:rFonts w:ascii="Verdana" w:hAnsi="Verdana"/>
                <w:b/>
                <w:bCs/>
                <w:shadow/>
                <w:sz w:val="20"/>
                <w:szCs w:val="20"/>
              </w:rPr>
              <w:t>:</w:t>
            </w:r>
          </w:p>
        </w:tc>
        <w:tc>
          <w:tcPr>
            <w:tcW w:w="3240" w:type="dxa"/>
            <w:vAlign w:val="center"/>
          </w:tcPr>
          <w:p w:rsidR="00D202D5" w:rsidRPr="00BA764E" w:rsidRDefault="00211191" w:rsidP="00165E50">
            <w:pPr>
              <w:widowControl w:val="0"/>
              <w:tabs>
                <w:tab w:val="left" w:pos="9504"/>
              </w:tabs>
              <w:autoSpaceDE w:val="0"/>
              <w:autoSpaceDN w:val="0"/>
              <w:adjustRightInd w:val="0"/>
              <w:spacing w:line="360" w:lineRule="auto"/>
              <w:rPr>
                <w:rFonts w:ascii="Verdana" w:hAnsi="Verdana"/>
                <w:bCs/>
                <w:shadow/>
                <w:sz w:val="20"/>
                <w:szCs w:val="20"/>
              </w:rPr>
            </w:pPr>
            <w:r w:rsidRPr="00BA764E">
              <w:rPr>
                <w:rFonts w:ascii="Verdana" w:hAnsi="Verdana"/>
                <w:bCs/>
                <w:shadow/>
                <w:sz w:val="20"/>
                <w:szCs w:val="20"/>
              </w:rPr>
              <w:t>2341020924</w:t>
            </w:r>
          </w:p>
        </w:tc>
      </w:tr>
      <w:tr w:rsidR="00D202D5" w:rsidRPr="00BA764E">
        <w:tc>
          <w:tcPr>
            <w:tcW w:w="2088" w:type="dxa"/>
            <w:vAlign w:val="center"/>
          </w:tcPr>
          <w:p w:rsidR="00D202D5" w:rsidRPr="00BA764E" w:rsidRDefault="00BA764E" w:rsidP="00165E50">
            <w:pPr>
              <w:widowControl w:val="0"/>
              <w:tabs>
                <w:tab w:val="left" w:pos="9504"/>
              </w:tabs>
              <w:autoSpaceDE w:val="0"/>
              <w:autoSpaceDN w:val="0"/>
              <w:adjustRightInd w:val="0"/>
              <w:spacing w:line="360" w:lineRule="auto"/>
              <w:rPr>
                <w:rFonts w:ascii="Verdana" w:hAnsi="Verdana"/>
                <w:b/>
                <w:bCs/>
                <w:shadow/>
                <w:sz w:val="20"/>
                <w:szCs w:val="20"/>
              </w:rPr>
            </w:pPr>
            <w:r w:rsidRPr="00BA764E">
              <w:rPr>
                <w:rFonts w:ascii="Verdana" w:hAnsi="Verdana"/>
                <w:b/>
                <w:bCs/>
                <w:shadow/>
                <w:sz w:val="20"/>
                <w:szCs w:val="20"/>
                <w:lang w:val="en-US"/>
              </w:rPr>
              <w:t>e</w:t>
            </w:r>
            <w:r w:rsidR="002549FF">
              <w:rPr>
                <w:rFonts w:ascii="Verdana" w:hAnsi="Verdana"/>
                <w:b/>
                <w:bCs/>
                <w:shadow/>
                <w:sz w:val="20"/>
                <w:szCs w:val="20"/>
              </w:rPr>
              <w:t>-</w:t>
            </w:r>
            <w:r w:rsidRPr="00BA764E">
              <w:rPr>
                <w:rFonts w:ascii="Verdana" w:hAnsi="Verdana"/>
                <w:b/>
                <w:bCs/>
                <w:shadow/>
                <w:sz w:val="20"/>
                <w:szCs w:val="20"/>
                <w:lang w:val="en-US"/>
              </w:rPr>
              <w:t>mail</w:t>
            </w:r>
            <w:r w:rsidR="00D202D5" w:rsidRPr="00BA764E">
              <w:rPr>
                <w:rFonts w:ascii="Verdana" w:hAnsi="Verdana"/>
                <w:b/>
                <w:bCs/>
                <w:shadow/>
                <w:sz w:val="20"/>
                <w:szCs w:val="20"/>
              </w:rPr>
              <w:t>:</w:t>
            </w:r>
          </w:p>
        </w:tc>
        <w:tc>
          <w:tcPr>
            <w:tcW w:w="3240" w:type="dxa"/>
            <w:vAlign w:val="center"/>
          </w:tcPr>
          <w:p w:rsidR="00D202D5" w:rsidRPr="00BA764E" w:rsidRDefault="00211191" w:rsidP="00165E50">
            <w:pPr>
              <w:widowControl w:val="0"/>
              <w:tabs>
                <w:tab w:val="left" w:pos="9504"/>
              </w:tabs>
              <w:autoSpaceDE w:val="0"/>
              <w:autoSpaceDN w:val="0"/>
              <w:adjustRightInd w:val="0"/>
              <w:spacing w:line="360" w:lineRule="auto"/>
              <w:rPr>
                <w:rFonts w:ascii="Verdana" w:hAnsi="Verdana"/>
                <w:bCs/>
                <w:shadow/>
                <w:sz w:val="18"/>
                <w:szCs w:val="18"/>
              </w:rPr>
            </w:pPr>
            <w:proofErr w:type="spellStart"/>
            <w:r w:rsidRPr="00BA764E">
              <w:rPr>
                <w:rFonts w:ascii="Verdana" w:hAnsi="Verdana"/>
                <w:bCs/>
                <w:shadow/>
                <w:sz w:val="18"/>
                <w:szCs w:val="18"/>
                <w:lang w:val="en-US"/>
              </w:rPr>
              <w:t>mantzaris</w:t>
            </w:r>
            <w:proofErr w:type="spellEnd"/>
            <w:r w:rsidRPr="00BA764E">
              <w:rPr>
                <w:rFonts w:ascii="Verdana" w:hAnsi="Verdana"/>
                <w:bCs/>
                <w:shadow/>
                <w:sz w:val="18"/>
                <w:szCs w:val="18"/>
              </w:rPr>
              <w:t>@</w:t>
            </w:r>
            <w:proofErr w:type="spellStart"/>
            <w:r w:rsidRPr="00BA764E">
              <w:rPr>
                <w:rFonts w:ascii="Verdana" w:hAnsi="Verdana"/>
                <w:bCs/>
                <w:shadow/>
                <w:sz w:val="18"/>
                <w:szCs w:val="18"/>
                <w:lang w:val="en-US"/>
              </w:rPr>
              <w:t>ccikilkis</w:t>
            </w:r>
            <w:proofErr w:type="spellEnd"/>
            <w:r w:rsidRPr="00BA764E">
              <w:rPr>
                <w:rFonts w:ascii="Verdana" w:hAnsi="Verdana"/>
                <w:bCs/>
                <w:shadow/>
                <w:sz w:val="18"/>
                <w:szCs w:val="18"/>
              </w:rPr>
              <w:t>.</w:t>
            </w:r>
            <w:proofErr w:type="spellStart"/>
            <w:r w:rsidRPr="00BA764E">
              <w:rPr>
                <w:rFonts w:ascii="Verdana" w:hAnsi="Verdana"/>
                <w:bCs/>
                <w:shadow/>
                <w:sz w:val="18"/>
                <w:szCs w:val="18"/>
                <w:lang w:val="en-US"/>
              </w:rPr>
              <w:t>gr</w:t>
            </w:r>
            <w:proofErr w:type="spellEnd"/>
          </w:p>
        </w:tc>
      </w:tr>
    </w:tbl>
    <w:tbl>
      <w:tblPr>
        <w:tblpPr w:leftFromText="180" w:rightFromText="180" w:vertAnchor="text" w:horzAnchor="margin" w:tblpXSpec="right" w:tblpY="176"/>
        <w:tblW w:w="0" w:type="auto"/>
        <w:tblLayout w:type="fixed"/>
        <w:tblLook w:val="0000"/>
      </w:tblPr>
      <w:tblGrid>
        <w:gridCol w:w="1188"/>
        <w:gridCol w:w="3852"/>
      </w:tblGrid>
      <w:tr w:rsidR="00D202D5" w:rsidRPr="00790BFB">
        <w:tc>
          <w:tcPr>
            <w:tcW w:w="1188" w:type="dxa"/>
          </w:tcPr>
          <w:p w:rsidR="00D202D5" w:rsidRPr="00790BFB" w:rsidRDefault="00D202D5" w:rsidP="00165E50">
            <w:pPr>
              <w:widowControl w:val="0"/>
              <w:tabs>
                <w:tab w:val="left" w:pos="9504"/>
              </w:tabs>
              <w:autoSpaceDE w:val="0"/>
              <w:autoSpaceDN w:val="0"/>
              <w:adjustRightInd w:val="0"/>
              <w:spacing w:line="360" w:lineRule="auto"/>
              <w:rPr>
                <w:rFonts w:ascii="Verdana" w:hAnsi="Verdana"/>
                <w:b/>
                <w:bCs/>
                <w:shadow/>
                <w:sz w:val="18"/>
                <w:szCs w:val="18"/>
              </w:rPr>
            </w:pPr>
            <w:r w:rsidRPr="00790BFB">
              <w:rPr>
                <w:rFonts w:ascii="Verdana" w:hAnsi="Verdana"/>
                <w:b/>
                <w:bCs/>
                <w:shadow/>
                <w:sz w:val="18"/>
                <w:szCs w:val="18"/>
              </w:rPr>
              <w:t>ΠΡΟΣ :</w:t>
            </w:r>
          </w:p>
        </w:tc>
        <w:tc>
          <w:tcPr>
            <w:tcW w:w="3852" w:type="dxa"/>
          </w:tcPr>
          <w:p w:rsidR="00D202D5" w:rsidRPr="00790BFB" w:rsidRDefault="00D202D5" w:rsidP="00165E50">
            <w:pPr>
              <w:widowControl w:val="0"/>
              <w:tabs>
                <w:tab w:val="left" w:pos="9504"/>
              </w:tabs>
              <w:autoSpaceDE w:val="0"/>
              <w:autoSpaceDN w:val="0"/>
              <w:adjustRightInd w:val="0"/>
              <w:spacing w:line="360" w:lineRule="auto"/>
              <w:rPr>
                <w:rFonts w:ascii="Verdana" w:hAnsi="Verdana"/>
                <w:b/>
                <w:bCs/>
                <w:shadow/>
                <w:sz w:val="18"/>
                <w:szCs w:val="18"/>
              </w:rPr>
            </w:pPr>
            <w:r w:rsidRPr="00790BFB">
              <w:rPr>
                <w:rFonts w:ascii="Verdana" w:hAnsi="Verdana"/>
                <w:b/>
                <w:bCs/>
                <w:shadow/>
                <w:sz w:val="18"/>
                <w:szCs w:val="18"/>
              </w:rPr>
              <w:t>Το Εθνικό Τυπογραφείο</w:t>
            </w:r>
          </w:p>
        </w:tc>
      </w:tr>
      <w:tr w:rsidR="00D202D5" w:rsidRPr="004929E5">
        <w:tc>
          <w:tcPr>
            <w:tcW w:w="1188" w:type="dxa"/>
          </w:tcPr>
          <w:p w:rsidR="00D202D5" w:rsidRPr="00790BFB" w:rsidRDefault="00D202D5" w:rsidP="00165E50">
            <w:pPr>
              <w:widowControl w:val="0"/>
              <w:tabs>
                <w:tab w:val="left" w:pos="9504"/>
              </w:tabs>
              <w:autoSpaceDE w:val="0"/>
              <w:autoSpaceDN w:val="0"/>
              <w:adjustRightInd w:val="0"/>
              <w:spacing w:line="360" w:lineRule="auto"/>
              <w:rPr>
                <w:rFonts w:ascii="Verdana" w:hAnsi="Verdana"/>
                <w:b/>
                <w:bCs/>
                <w:shadow/>
                <w:sz w:val="18"/>
                <w:szCs w:val="18"/>
                <w:lang w:val="en-US"/>
              </w:rPr>
            </w:pPr>
            <w:r w:rsidRPr="00790BFB">
              <w:rPr>
                <w:rFonts w:ascii="Verdana" w:hAnsi="Verdana"/>
                <w:b/>
                <w:bCs/>
                <w:shadow/>
                <w:sz w:val="18"/>
                <w:szCs w:val="18"/>
              </w:rPr>
              <w:t>ΣΥΝ    :</w:t>
            </w:r>
          </w:p>
        </w:tc>
        <w:tc>
          <w:tcPr>
            <w:tcW w:w="3852" w:type="dxa"/>
          </w:tcPr>
          <w:p w:rsidR="00644D19" w:rsidRPr="004929E5" w:rsidRDefault="002549FF" w:rsidP="00E606CA">
            <w:pPr>
              <w:widowControl w:val="0"/>
              <w:tabs>
                <w:tab w:val="left" w:pos="9504"/>
              </w:tabs>
              <w:autoSpaceDE w:val="0"/>
              <w:autoSpaceDN w:val="0"/>
              <w:adjustRightInd w:val="0"/>
              <w:spacing w:line="360" w:lineRule="auto"/>
              <w:rPr>
                <w:rFonts w:ascii="Verdana" w:hAnsi="Verdana"/>
                <w:b/>
                <w:bCs/>
                <w:shadow/>
                <w:sz w:val="18"/>
                <w:szCs w:val="18"/>
              </w:rPr>
            </w:pPr>
            <w:r>
              <w:rPr>
                <w:rFonts w:ascii="Verdana" w:hAnsi="Verdana"/>
                <w:b/>
                <w:bCs/>
                <w:shadow/>
                <w:sz w:val="18"/>
                <w:szCs w:val="18"/>
              </w:rPr>
              <w:t>-</w:t>
            </w:r>
          </w:p>
        </w:tc>
      </w:tr>
      <w:tr w:rsidR="00D202D5" w:rsidRPr="00790BFB">
        <w:tc>
          <w:tcPr>
            <w:tcW w:w="1188" w:type="dxa"/>
          </w:tcPr>
          <w:p w:rsidR="00D202D5" w:rsidRPr="00E606CA" w:rsidRDefault="00D202D5" w:rsidP="00165E50">
            <w:pPr>
              <w:widowControl w:val="0"/>
              <w:tabs>
                <w:tab w:val="left" w:pos="9504"/>
              </w:tabs>
              <w:autoSpaceDE w:val="0"/>
              <w:autoSpaceDN w:val="0"/>
              <w:adjustRightInd w:val="0"/>
              <w:spacing w:line="360" w:lineRule="auto"/>
              <w:rPr>
                <w:rFonts w:ascii="Verdana" w:hAnsi="Verdana"/>
                <w:b/>
                <w:bCs/>
                <w:shadow/>
                <w:sz w:val="18"/>
                <w:szCs w:val="18"/>
              </w:rPr>
            </w:pPr>
            <w:r w:rsidRPr="00790BFB">
              <w:rPr>
                <w:rFonts w:ascii="Verdana" w:hAnsi="Verdana"/>
                <w:b/>
                <w:bCs/>
                <w:shadow/>
                <w:sz w:val="18"/>
                <w:szCs w:val="18"/>
              </w:rPr>
              <w:t>ΚΟΙΝ</w:t>
            </w:r>
            <w:r w:rsidRPr="00E606CA">
              <w:rPr>
                <w:rFonts w:ascii="Verdana" w:hAnsi="Verdana"/>
                <w:b/>
                <w:bCs/>
                <w:shadow/>
                <w:sz w:val="18"/>
                <w:szCs w:val="18"/>
              </w:rPr>
              <w:t xml:space="preserve">  :</w:t>
            </w:r>
          </w:p>
        </w:tc>
        <w:tc>
          <w:tcPr>
            <w:tcW w:w="3852" w:type="dxa"/>
          </w:tcPr>
          <w:p w:rsidR="00D44352" w:rsidRPr="00700308" w:rsidRDefault="00C95820" w:rsidP="00165E50">
            <w:pPr>
              <w:widowControl w:val="0"/>
              <w:tabs>
                <w:tab w:val="left" w:pos="9504"/>
              </w:tabs>
              <w:autoSpaceDE w:val="0"/>
              <w:autoSpaceDN w:val="0"/>
              <w:adjustRightInd w:val="0"/>
              <w:spacing w:line="360" w:lineRule="auto"/>
              <w:rPr>
                <w:rFonts w:ascii="Verdana" w:hAnsi="Verdana"/>
                <w:b/>
                <w:shadow/>
                <w:sz w:val="18"/>
                <w:szCs w:val="18"/>
              </w:rPr>
            </w:pPr>
            <w:r w:rsidRPr="00D44352">
              <w:rPr>
                <w:rFonts w:ascii="Verdana" w:hAnsi="Verdana"/>
                <w:b/>
                <w:bCs/>
                <w:shadow/>
                <w:sz w:val="18"/>
                <w:szCs w:val="18"/>
              </w:rPr>
              <w:t>Α</w:t>
            </w:r>
            <w:r w:rsidRPr="00700308">
              <w:rPr>
                <w:rFonts w:ascii="Verdana" w:hAnsi="Verdana"/>
                <w:b/>
                <w:bCs/>
                <w:shadow/>
                <w:sz w:val="18"/>
                <w:szCs w:val="18"/>
              </w:rPr>
              <w:t xml:space="preserve">) </w:t>
            </w:r>
            <w:r w:rsidR="00700308" w:rsidRPr="00700308">
              <w:rPr>
                <w:rFonts w:ascii="Verdana" w:hAnsi="Verdana"/>
                <w:b/>
                <w:shadow/>
                <w:sz w:val="18"/>
                <w:szCs w:val="18"/>
              </w:rPr>
              <w:t xml:space="preserve"> ΗΛΙΑΣ Δ. ΠΑΠΑΔΟΠΟΥΛΟΣ </w:t>
            </w:r>
            <w:r w:rsidR="00700308">
              <w:rPr>
                <w:rFonts w:ascii="Verdana" w:hAnsi="Verdana"/>
                <w:b/>
                <w:shadow/>
                <w:sz w:val="18"/>
                <w:szCs w:val="18"/>
              </w:rPr>
              <w:t xml:space="preserve">ΕΙΣΑΓΩΓΑΙ ΕΞΑΓΩΓΑΙ </w:t>
            </w:r>
            <w:r w:rsidR="00700308" w:rsidRPr="00700308">
              <w:rPr>
                <w:rFonts w:ascii="Verdana" w:hAnsi="Verdana"/>
                <w:b/>
                <w:shadow/>
                <w:sz w:val="18"/>
                <w:szCs w:val="18"/>
              </w:rPr>
              <w:t>Α</w:t>
            </w:r>
            <w:r w:rsidR="00700308">
              <w:rPr>
                <w:rFonts w:ascii="Verdana" w:hAnsi="Verdana"/>
                <w:b/>
                <w:shadow/>
                <w:sz w:val="18"/>
                <w:szCs w:val="18"/>
              </w:rPr>
              <w:t xml:space="preserve">ΝΩΝΥΜΟΣ </w:t>
            </w:r>
            <w:r w:rsidR="00700308" w:rsidRPr="00700308">
              <w:rPr>
                <w:rFonts w:ascii="Verdana" w:hAnsi="Verdana"/>
                <w:b/>
                <w:shadow/>
                <w:sz w:val="18"/>
                <w:szCs w:val="18"/>
              </w:rPr>
              <w:t>Ε</w:t>
            </w:r>
            <w:r w:rsidR="00700308">
              <w:rPr>
                <w:rFonts w:ascii="Verdana" w:hAnsi="Verdana"/>
                <w:b/>
                <w:shadow/>
                <w:sz w:val="18"/>
                <w:szCs w:val="18"/>
              </w:rPr>
              <w:t>ΤΑΙΡΕΙΑ</w:t>
            </w:r>
          </w:p>
          <w:p w:rsidR="00C95820" w:rsidRPr="00E606CA" w:rsidRDefault="00700308" w:rsidP="00165E50">
            <w:pPr>
              <w:widowControl w:val="0"/>
              <w:tabs>
                <w:tab w:val="left" w:pos="9504"/>
              </w:tabs>
              <w:autoSpaceDE w:val="0"/>
              <w:autoSpaceDN w:val="0"/>
              <w:adjustRightInd w:val="0"/>
              <w:spacing w:line="360" w:lineRule="auto"/>
              <w:rPr>
                <w:rFonts w:ascii="Verdana" w:hAnsi="Verdana"/>
                <w:bCs/>
                <w:shadow/>
                <w:sz w:val="18"/>
                <w:szCs w:val="18"/>
              </w:rPr>
            </w:pPr>
            <w:r>
              <w:rPr>
                <w:rFonts w:ascii="Verdana" w:hAnsi="Verdana"/>
                <w:bCs/>
                <w:shadow/>
                <w:sz w:val="18"/>
                <w:szCs w:val="18"/>
              </w:rPr>
              <w:t>Νέα Σάντα,</w:t>
            </w:r>
            <w:r w:rsidR="00C95820" w:rsidRPr="00E606CA">
              <w:rPr>
                <w:rFonts w:ascii="Verdana" w:hAnsi="Verdana"/>
                <w:bCs/>
                <w:shadow/>
                <w:sz w:val="18"/>
                <w:szCs w:val="18"/>
              </w:rPr>
              <w:t xml:space="preserve"> 61100 </w:t>
            </w:r>
            <w:r w:rsidR="00C95820" w:rsidRPr="00D44352">
              <w:rPr>
                <w:rFonts w:ascii="Verdana" w:hAnsi="Verdana"/>
                <w:bCs/>
                <w:shadow/>
                <w:sz w:val="18"/>
                <w:szCs w:val="18"/>
              </w:rPr>
              <w:t>Κιλκίς</w:t>
            </w:r>
          </w:p>
        </w:tc>
      </w:tr>
      <w:tr w:rsidR="00D202D5" w:rsidRPr="00790BFB">
        <w:tc>
          <w:tcPr>
            <w:tcW w:w="1188" w:type="dxa"/>
          </w:tcPr>
          <w:p w:rsidR="00D202D5" w:rsidRPr="00E606CA" w:rsidRDefault="00D202D5" w:rsidP="00165E50">
            <w:pPr>
              <w:widowControl w:val="0"/>
              <w:tabs>
                <w:tab w:val="left" w:pos="9504"/>
              </w:tabs>
              <w:autoSpaceDE w:val="0"/>
              <w:autoSpaceDN w:val="0"/>
              <w:adjustRightInd w:val="0"/>
              <w:spacing w:line="360" w:lineRule="auto"/>
              <w:rPr>
                <w:rFonts w:ascii="Verdana" w:hAnsi="Verdana"/>
                <w:b/>
                <w:bCs/>
                <w:shadow/>
                <w:sz w:val="18"/>
                <w:szCs w:val="18"/>
              </w:rPr>
            </w:pPr>
          </w:p>
        </w:tc>
        <w:tc>
          <w:tcPr>
            <w:tcW w:w="3852" w:type="dxa"/>
          </w:tcPr>
          <w:p w:rsidR="00C95820" w:rsidRPr="00B96900" w:rsidRDefault="00C95820" w:rsidP="00C95820">
            <w:pPr>
              <w:widowControl w:val="0"/>
              <w:tabs>
                <w:tab w:val="left" w:pos="9504"/>
              </w:tabs>
              <w:autoSpaceDE w:val="0"/>
              <w:autoSpaceDN w:val="0"/>
              <w:adjustRightInd w:val="0"/>
              <w:spacing w:line="360" w:lineRule="auto"/>
              <w:rPr>
                <w:rFonts w:ascii="Verdana" w:hAnsi="Verdana"/>
                <w:b/>
                <w:bCs/>
                <w:shadow/>
                <w:sz w:val="18"/>
                <w:szCs w:val="18"/>
              </w:rPr>
            </w:pPr>
            <w:r w:rsidRPr="00790BFB">
              <w:rPr>
                <w:rFonts w:ascii="Verdana" w:hAnsi="Verdana"/>
                <w:b/>
                <w:bCs/>
                <w:shadow/>
                <w:sz w:val="18"/>
                <w:szCs w:val="18"/>
              </w:rPr>
              <w:t>Β</w:t>
            </w:r>
            <w:r w:rsidRPr="00B96900">
              <w:rPr>
                <w:rFonts w:ascii="Verdana" w:hAnsi="Verdana"/>
                <w:b/>
                <w:bCs/>
                <w:shadow/>
                <w:sz w:val="18"/>
                <w:szCs w:val="18"/>
              </w:rPr>
              <w:t xml:space="preserve">) </w:t>
            </w:r>
            <w:r w:rsidRPr="00790BFB">
              <w:rPr>
                <w:rFonts w:ascii="Verdana" w:hAnsi="Verdana"/>
                <w:b/>
                <w:bCs/>
                <w:shadow/>
                <w:sz w:val="18"/>
                <w:szCs w:val="18"/>
              </w:rPr>
              <w:t>Περιφερειακή</w:t>
            </w:r>
            <w:r w:rsidRPr="00B96900">
              <w:rPr>
                <w:rFonts w:ascii="Verdana" w:hAnsi="Verdana"/>
                <w:b/>
                <w:bCs/>
                <w:shadow/>
                <w:sz w:val="18"/>
                <w:szCs w:val="18"/>
              </w:rPr>
              <w:t xml:space="preserve"> </w:t>
            </w:r>
            <w:r w:rsidRPr="00790BFB">
              <w:rPr>
                <w:rFonts w:ascii="Verdana" w:hAnsi="Verdana"/>
                <w:b/>
                <w:bCs/>
                <w:shadow/>
                <w:sz w:val="18"/>
                <w:szCs w:val="18"/>
              </w:rPr>
              <w:t>Ενότητα</w:t>
            </w:r>
            <w:r w:rsidRPr="00B96900">
              <w:rPr>
                <w:rFonts w:ascii="Verdana" w:hAnsi="Verdana"/>
                <w:b/>
                <w:bCs/>
                <w:shadow/>
                <w:sz w:val="18"/>
                <w:szCs w:val="18"/>
              </w:rPr>
              <w:t xml:space="preserve"> </w:t>
            </w:r>
            <w:r w:rsidRPr="00790BFB">
              <w:rPr>
                <w:rFonts w:ascii="Verdana" w:hAnsi="Verdana"/>
                <w:b/>
                <w:bCs/>
                <w:shadow/>
                <w:sz w:val="18"/>
                <w:szCs w:val="18"/>
              </w:rPr>
              <w:t>Κιλκίς</w:t>
            </w:r>
            <w:r w:rsidRPr="00B96900">
              <w:rPr>
                <w:rFonts w:ascii="Verdana" w:hAnsi="Verdana"/>
                <w:b/>
                <w:bCs/>
                <w:shadow/>
                <w:sz w:val="18"/>
                <w:szCs w:val="18"/>
              </w:rPr>
              <w:t xml:space="preserve"> </w:t>
            </w:r>
            <w:r w:rsidRPr="00790BFB">
              <w:rPr>
                <w:rFonts w:ascii="Verdana" w:hAnsi="Verdana"/>
                <w:b/>
                <w:bCs/>
                <w:shadow/>
                <w:sz w:val="18"/>
                <w:szCs w:val="18"/>
              </w:rPr>
              <w:t>Διεύθυνση</w:t>
            </w:r>
            <w:r w:rsidRPr="00B96900">
              <w:rPr>
                <w:rFonts w:ascii="Verdana" w:hAnsi="Verdana"/>
                <w:b/>
                <w:bCs/>
                <w:shadow/>
                <w:sz w:val="18"/>
                <w:szCs w:val="18"/>
              </w:rPr>
              <w:t xml:space="preserve"> </w:t>
            </w:r>
            <w:r w:rsidRPr="00790BFB">
              <w:rPr>
                <w:rFonts w:ascii="Verdana" w:hAnsi="Verdana"/>
                <w:b/>
                <w:bCs/>
                <w:shadow/>
                <w:sz w:val="18"/>
                <w:szCs w:val="18"/>
              </w:rPr>
              <w:t>Ανάπτυξης</w:t>
            </w:r>
          </w:p>
          <w:p w:rsidR="00C95820" w:rsidRPr="00790BFB" w:rsidRDefault="00C95820" w:rsidP="00C95820">
            <w:pPr>
              <w:widowControl w:val="0"/>
              <w:tabs>
                <w:tab w:val="left" w:pos="9504"/>
              </w:tabs>
              <w:autoSpaceDE w:val="0"/>
              <w:autoSpaceDN w:val="0"/>
              <w:adjustRightInd w:val="0"/>
              <w:spacing w:line="360" w:lineRule="auto"/>
              <w:rPr>
                <w:rFonts w:ascii="Verdana" w:hAnsi="Verdana"/>
                <w:b/>
                <w:bCs/>
                <w:shadow/>
                <w:sz w:val="18"/>
                <w:szCs w:val="18"/>
              </w:rPr>
            </w:pPr>
            <w:r w:rsidRPr="00790BFB">
              <w:rPr>
                <w:rFonts w:ascii="Verdana" w:hAnsi="Verdana"/>
                <w:b/>
                <w:bCs/>
                <w:shadow/>
                <w:sz w:val="18"/>
                <w:szCs w:val="18"/>
              </w:rPr>
              <w:t>Τμήμα</w:t>
            </w:r>
            <w:r w:rsidRPr="00B96900">
              <w:rPr>
                <w:rFonts w:ascii="Verdana" w:hAnsi="Verdana"/>
                <w:b/>
                <w:bCs/>
                <w:shadow/>
                <w:sz w:val="18"/>
                <w:szCs w:val="18"/>
              </w:rPr>
              <w:t xml:space="preserve"> </w:t>
            </w:r>
            <w:r w:rsidRPr="00790BFB">
              <w:rPr>
                <w:rFonts w:ascii="Verdana" w:hAnsi="Verdana"/>
                <w:b/>
                <w:bCs/>
                <w:shadow/>
                <w:sz w:val="18"/>
                <w:szCs w:val="18"/>
              </w:rPr>
              <w:t>Εμπορίου – Τουρισμού</w:t>
            </w:r>
          </w:p>
          <w:p w:rsidR="00D202D5" w:rsidRPr="00790BFB" w:rsidRDefault="00C95820" w:rsidP="00C95820">
            <w:pPr>
              <w:widowControl w:val="0"/>
              <w:tabs>
                <w:tab w:val="left" w:pos="9504"/>
              </w:tabs>
              <w:autoSpaceDE w:val="0"/>
              <w:autoSpaceDN w:val="0"/>
              <w:adjustRightInd w:val="0"/>
              <w:spacing w:line="360" w:lineRule="auto"/>
              <w:rPr>
                <w:rFonts w:ascii="Verdana" w:hAnsi="Verdana"/>
                <w:b/>
                <w:bCs/>
                <w:shadow/>
                <w:sz w:val="18"/>
                <w:szCs w:val="18"/>
              </w:rPr>
            </w:pPr>
            <w:r w:rsidRPr="00790BFB">
              <w:rPr>
                <w:rFonts w:ascii="Verdana" w:hAnsi="Verdana"/>
                <w:bCs/>
                <w:shadow/>
                <w:sz w:val="18"/>
                <w:szCs w:val="18"/>
              </w:rPr>
              <w:t>Αν. Παπανδρέου 3, 61100 Κιλκίς</w:t>
            </w:r>
          </w:p>
        </w:tc>
      </w:tr>
    </w:tbl>
    <w:p w:rsidR="00C95820" w:rsidRDefault="00C95820" w:rsidP="0087008F">
      <w:pPr>
        <w:keepLines/>
        <w:autoSpaceDE w:val="0"/>
        <w:autoSpaceDN w:val="0"/>
        <w:adjustRightInd w:val="0"/>
        <w:spacing w:line="360" w:lineRule="auto"/>
        <w:jc w:val="both"/>
        <w:rPr>
          <w:rFonts w:ascii="Verdana" w:hAnsi="Verdana"/>
          <w:color w:val="000000"/>
          <w:sz w:val="22"/>
          <w:szCs w:val="22"/>
        </w:rPr>
      </w:pPr>
    </w:p>
    <w:p w:rsidR="00790BFB" w:rsidRDefault="00790BFB" w:rsidP="000D4F07">
      <w:pPr>
        <w:keepLines/>
        <w:autoSpaceDE w:val="0"/>
        <w:autoSpaceDN w:val="0"/>
        <w:adjustRightInd w:val="0"/>
        <w:spacing w:line="360" w:lineRule="auto"/>
        <w:rPr>
          <w:rFonts w:ascii="Verdana" w:hAnsi="Verdana"/>
          <w:b/>
          <w:color w:val="000000"/>
          <w:spacing w:val="66"/>
          <w:sz w:val="22"/>
          <w:szCs w:val="22"/>
        </w:rPr>
      </w:pPr>
    </w:p>
    <w:p w:rsidR="00C95820" w:rsidRPr="000D4F07" w:rsidRDefault="00C95820" w:rsidP="000D4F07">
      <w:pPr>
        <w:keepLines/>
        <w:autoSpaceDE w:val="0"/>
        <w:autoSpaceDN w:val="0"/>
        <w:adjustRightInd w:val="0"/>
        <w:spacing w:line="360" w:lineRule="auto"/>
        <w:jc w:val="center"/>
        <w:rPr>
          <w:rFonts w:ascii="Verdana" w:hAnsi="Verdana"/>
          <w:b/>
          <w:color w:val="000000"/>
          <w:spacing w:val="66"/>
          <w:sz w:val="20"/>
          <w:szCs w:val="20"/>
        </w:rPr>
      </w:pPr>
      <w:r w:rsidRPr="000D4F07">
        <w:rPr>
          <w:rFonts w:ascii="Verdana" w:hAnsi="Verdana"/>
          <w:b/>
          <w:color w:val="000000"/>
          <w:spacing w:val="66"/>
          <w:sz w:val="20"/>
          <w:szCs w:val="20"/>
        </w:rPr>
        <w:t>ΑΝΑΚΟΙΝΩΣΗ</w:t>
      </w:r>
    </w:p>
    <w:p w:rsidR="00C95820" w:rsidRPr="000D4F07" w:rsidRDefault="00644D19" w:rsidP="000D4F07">
      <w:pPr>
        <w:widowControl w:val="0"/>
        <w:autoSpaceDE w:val="0"/>
        <w:spacing w:line="360" w:lineRule="auto"/>
        <w:ind w:right="26"/>
        <w:jc w:val="both"/>
        <w:rPr>
          <w:rFonts w:ascii="Verdana" w:hAnsi="Verdana"/>
          <w:sz w:val="20"/>
          <w:szCs w:val="20"/>
        </w:rPr>
      </w:pPr>
      <w:bookmarkStart w:id="0" w:name="ACTIVE_TITLE"/>
      <w:r w:rsidRPr="000D4F07">
        <w:rPr>
          <w:rFonts w:ascii="Verdana" w:hAnsi="Verdana"/>
          <w:color w:val="000000"/>
          <w:sz w:val="20"/>
          <w:szCs w:val="20"/>
        </w:rPr>
        <w:t xml:space="preserve">Καταχώρισης στο Γενικό Εμπορικό Μητρώο (Γ.Ε.ΜΗ.), </w:t>
      </w:r>
      <w:r w:rsidR="004929E5" w:rsidRPr="000D4F07">
        <w:rPr>
          <w:rFonts w:ascii="Verdana" w:hAnsi="Verdana"/>
          <w:color w:val="000000"/>
          <w:sz w:val="20"/>
          <w:szCs w:val="20"/>
        </w:rPr>
        <w:t>στην Ανώνυμη Εταιρεία</w:t>
      </w:r>
      <w:r w:rsidRPr="000D4F07">
        <w:rPr>
          <w:rFonts w:ascii="Verdana" w:hAnsi="Verdana"/>
          <w:color w:val="000000"/>
          <w:sz w:val="20"/>
          <w:szCs w:val="20"/>
        </w:rPr>
        <w:t xml:space="preserve"> με την επωνυμία: </w:t>
      </w:r>
      <w:r w:rsidR="00B00B5D" w:rsidRPr="000D4F07">
        <w:rPr>
          <w:rFonts w:ascii="Verdana" w:hAnsi="Verdana"/>
          <w:b/>
          <w:color w:val="000000"/>
          <w:sz w:val="20"/>
          <w:szCs w:val="20"/>
        </w:rPr>
        <w:t>«</w:t>
      </w:r>
      <w:r w:rsidR="00700308" w:rsidRPr="000D4F07">
        <w:rPr>
          <w:rFonts w:ascii="Verdana" w:hAnsi="Verdana"/>
          <w:b/>
          <w:sz w:val="20"/>
          <w:szCs w:val="20"/>
        </w:rPr>
        <w:t>ΗΛΙΑΣ Δ. ΠΑΠΑΔΟΠΟΥΛΟΣ ΕΙΣΑΓΩΓΑΙ ΕΞΑΓΩΓΑΙ ΑΝΩΝΥΜΟΣ ΕΤΑΙΡΕΙΑ</w:t>
      </w:r>
      <w:r w:rsidR="00B00B5D" w:rsidRPr="000D4F07">
        <w:rPr>
          <w:rFonts w:ascii="Verdana" w:hAnsi="Verdana"/>
          <w:b/>
          <w:sz w:val="20"/>
          <w:szCs w:val="20"/>
        </w:rPr>
        <w:t>»</w:t>
      </w:r>
      <w:r w:rsidR="004929E5" w:rsidRPr="000D4F07">
        <w:rPr>
          <w:rFonts w:ascii="Verdana" w:hAnsi="Verdana"/>
          <w:sz w:val="20"/>
          <w:szCs w:val="20"/>
        </w:rPr>
        <w:t>,</w:t>
      </w:r>
      <w:r w:rsidR="00B00B5D" w:rsidRPr="000D4F07">
        <w:rPr>
          <w:rFonts w:ascii="Verdana" w:hAnsi="Verdana"/>
          <w:sz w:val="20"/>
          <w:szCs w:val="20"/>
        </w:rPr>
        <w:t xml:space="preserve"> διακριτικό τίτλο: </w:t>
      </w:r>
      <w:r w:rsidR="00B00B5D" w:rsidRPr="000D4F07">
        <w:rPr>
          <w:rFonts w:ascii="Verdana" w:hAnsi="Verdana" w:cs="Arial"/>
          <w:b/>
          <w:sz w:val="20"/>
          <w:szCs w:val="20"/>
        </w:rPr>
        <w:t>«</w:t>
      </w:r>
      <w:r w:rsidR="00700308" w:rsidRPr="000D4F07">
        <w:rPr>
          <w:rFonts w:ascii="Verdana" w:hAnsi="Verdana"/>
          <w:b/>
          <w:sz w:val="20"/>
          <w:szCs w:val="20"/>
        </w:rPr>
        <w:t>-</w:t>
      </w:r>
      <w:r w:rsidR="00B00B5D" w:rsidRPr="000D4F07">
        <w:rPr>
          <w:rFonts w:ascii="Verdana" w:hAnsi="Verdana" w:cs="Arial"/>
          <w:b/>
          <w:sz w:val="20"/>
          <w:szCs w:val="20"/>
        </w:rPr>
        <w:t>»</w:t>
      </w:r>
      <w:r w:rsidR="00B00B5D" w:rsidRPr="000D4F07">
        <w:rPr>
          <w:rFonts w:ascii="Verdana" w:hAnsi="Verdana"/>
          <w:sz w:val="20"/>
          <w:szCs w:val="20"/>
        </w:rPr>
        <w:t xml:space="preserve">, Αρ. Μητρώου: </w:t>
      </w:r>
      <w:r w:rsidR="00700308" w:rsidRPr="000D4F07">
        <w:rPr>
          <w:rFonts w:ascii="Verdana" w:hAnsi="Verdana"/>
          <w:b/>
          <w:sz w:val="20"/>
          <w:szCs w:val="20"/>
        </w:rPr>
        <w:t>8327/55/Β/86/003</w:t>
      </w:r>
      <w:r w:rsidR="00B00B5D" w:rsidRPr="000D4F07">
        <w:rPr>
          <w:rFonts w:ascii="Verdana" w:hAnsi="Verdana"/>
          <w:sz w:val="20"/>
          <w:szCs w:val="20"/>
        </w:rPr>
        <w:t xml:space="preserve"> και Αρ. </w:t>
      </w:r>
      <w:proofErr w:type="spellStart"/>
      <w:r w:rsidR="00B00B5D" w:rsidRPr="000D4F07">
        <w:rPr>
          <w:rFonts w:ascii="Verdana" w:hAnsi="Verdana"/>
          <w:sz w:val="20"/>
          <w:szCs w:val="20"/>
        </w:rPr>
        <w:t>Γ.Ε.Μη</w:t>
      </w:r>
      <w:proofErr w:type="spellEnd"/>
      <w:r w:rsidR="00B00B5D" w:rsidRPr="000D4F07">
        <w:rPr>
          <w:rFonts w:ascii="Verdana" w:hAnsi="Verdana"/>
          <w:sz w:val="20"/>
          <w:szCs w:val="20"/>
        </w:rPr>
        <w:t xml:space="preserve">.: </w:t>
      </w:r>
      <w:r w:rsidR="00700308" w:rsidRPr="000D4F07">
        <w:rPr>
          <w:rFonts w:ascii="Verdana" w:hAnsi="Verdana"/>
          <w:b/>
          <w:sz w:val="20"/>
          <w:szCs w:val="20"/>
        </w:rPr>
        <w:t>014484735000</w:t>
      </w:r>
      <w:r w:rsidRPr="000D4F07">
        <w:rPr>
          <w:rFonts w:ascii="Verdana" w:hAnsi="Verdana"/>
          <w:b/>
          <w:sz w:val="20"/>
          <w:szCs w:val="20"/>
        </w:rPr>
        <w:t>.</w:t>
      </w:r>
    </w:p>
    <w:p w:rsidR="00743185" w:rsidRPr="000D4F07" w:rsidRDefault="005471B5" w:rsidP="000D4F07">
      <w:pPr>
        <w:keepLines/>
        <w:autoSpaceDE w:val="0"/>
        <w:autoSpaceDN w:val="0"/>
        <w:adjustRightInd w:val="0"/>
        <w:spacing w:line="360" w:lineRule="auto"/>
        <w:jc w:val="both"/>
        <w:rPr>
          <w:rFonts w:ascii="Verdana" w:hAnsi="Verdana"/>
          <w:color w:val="000000"/>
          <w:sz w:val="20"/>
          <w:szCs w:val="20"/>
        </w:rPr>
      </w:pPr>
      <w:r w:rsidRPr="000D4F07">
        <w:rPr>
          <w:rFonts w:ascii="Verdana" w:hAnsi="Verdana"/>
          <w:color w:val="000000"/>
          <w:sz w:val="20"/>
          <w:szCs w:val="20"/>
        </w:rPr>
        <w:fldChar w:fldCharType="begin"/>
      </w:r>
      <w:r w:rsidR="00743185" w:rsidRPr="000D4F07">
        <w:rPr>
          <w:rFonts w:ascii="Verdana" w:hAnsi="Verdana"/>
          <w:color w:val="000000"/>
          <w:sz w:val="20"/>
          <w:szCs w:val="20"/>
        </w:rPr>
        <w:instrText xml:space="preserve">MERGEFIELD ACTIVE_TITLE </w:instrText>
      </w:r>
      <w:r w:rsidRPr="000D4F07">
        <w:rPr>
          <w:rFonts w:ascii="Verdana" w:hAnsi="Verdana"/>
          <w:color w:val="000000"/>
          <w:sz w:val="20"/>
          <w:szCs w:val="20"/>
        </w:rPr>
        <w:fldChar w:fldCharType="end"/>
      </w:r>
      <w:bookmarkEnd w:id="0"/>
    </w:p>
    <w:p w:rsidR="00743185" w:rsidRPr="000D4F07" w:rsidRDefault="004A7F29" w:rsidP="000D4F07">
      <w:pPr>
        <w:keepLines/>
        <w:autoSpaceDE w:val="0"/>
        <w:autoSpaceDN w:val="0"/>
        <w:adjustRightInd w:val="0"/>
        <w:spacing w:line="360" w:lineRule="auto"/>
        <w:jc w:val="center"/>
        <w:rPr>
          <w:rFonts w:ascii="Verdana" w:hAnsi="Verdana"/>
          <w:b/>
          <w:bCs/>
          <w:color w:val="000000"/>
          <w:sz w:val="20"/>
          <w:szCs w:val="20"/>
        </w:rPr>
      </w:pPr>
      <w:r w:rsidRPr="000D4F07">
        <w:rPr>
          <w:rFonts w:ascii="Verdana" w:hAnsi="Verdana"/>
          <w:b/>
          <w:bCs/>
          <w:color w:val="000000"/>
          <w:sz w:val="20"/>
          <w:szCs w:val="20"/>
        </w:rPr>
        <w:t xml:space="preserve">Ο </w:t>
      </w:r>
      <w:r w:rsidR="00D202D5" w:rsidRPr="000D4F07">
        <w:rPr>
          <w:rFonts w:ascii="Verdana" w:hAnsi="Verdana"/>
          <w:b/>
          <w:bCs/>
          <w:color w:val="000000"/>
          <w:sz w:val="20"/>
          <w:szCs w:val="20"/>
        </w:rPr>
        <w:t>ΠΡΟΕΔΡΟΣ</w:t>
      </w:r>
      <w:r w:rsidR="000F6C69" w:rsidRPr="000D4F07">
        <w:rPr>
          <w:rFonts w:ascii="Verdana" w:hAnsi="Verdana"/>
          <w:b/>
          <w:bCs/>
          <w:color w:val="000000"/>
          <w:sz w:val="20"/>
          <w:szCs w:val="20"/>
        </w:rPr>
        <w:t xml:space="preserve"> ΤΟΥ ΕΠΙΜΕΛΗΤΗΡΙΟΥ</w:t>
      </w:r>
      <w:r w:rsidR="00B45D09" w:rsidRPr="000D4F07">
        <w:rPr>
          <w:rFonts w:ascii="Verdana" w:hAnsi="Verdana"/>
          <w:b/>
          <w:bCs/>
          <w:color w:val="000000"/>
          <w:sz w:val="20"/>
          <w:szCs w:val="20"/>
        </w:rPr>
        <w:t xml:space="preserve"> </w:t>
      </w:r>
      <w:r w:rsidR="00165E50" w:rsidRPr="000D4F07">
        <w:rPr>
          <w:rFonts w:ascii="Verdana" w:hAnsi="Verdana"/>
          <w:b/>
          <w:bCs/>
          <w:color w:val="000000"/>
          <w:sz w:val="20"/>
          <w:szCs w:val="20"/>
        </w:rPr>
        <w:t xml:space="preserve">ΚΙΛΚΙΣ </w:t>
      </w:r>
    </w:p>
    <w:p w:rsidR="00743185" w:rsidRPr="000D4F07" w:rsidRDefault="00743185" w:rsidP="000D4F07">
      <w:pPr>
        <w:keepLines/>
        <w:autoSpaceDE w:val="0"/>
        <w:autoSpaceDN w:val="0"/>
        <w:adjustRightInd w:val="0"/>
        <w:spacing w:line="360" w:lineRule="auto"/>
        <w:jc w:val="both"/>
        <w:rPr>
          <w:rFonts w:ascii="Verdana" w:hAnsi="Verdana"/>
          <w:color w:val="000000"/>
          <w:sz w:val="20"/>
          <w:szCs w:val="20"/>
        </w:rPr>
      </w:pPr>
    </w:p>
    <w:p w:rsidR="002549FF" w:rsidRPr="00060AF2" w:rsidRDefault="00644D19" w:rsidP="00060AF2">
      <w:pPr>
        <w:pStyle w:val="3"/>
        <w:spacing w:after="0" w:line="360" w:lineRule="auto"/>
        <w:ind w:left="0"/>
        <w:jc w:val="both"/>
        <w:rPr>
          <w:rFonts w:ascii="Verdana" w:hAnsi="Verdana"/>
          <w:sz w:val="20"/>
          <w:szCs w:val="20"/>
        </w:rPr>
      </w:pPr>
      <w:r w:rsidRPr="00060AF2">
        <w:rPr>
          <w:rFonts w:ascii="Verdana" w:hAnsi="Verdana"/>
          <w:sz w:val="20"/>
          <w:szCs w:val="20"/>
        </w:rPr>
        <w:t xml:space="preserve">Στις </w:t>
      </w:r>
      <w:r w:rsidR="002549FF" w:rsidRPr="00060AF2">
        <w:rPr>
          <w:rFonts w:ascii="Verdana" w:hAnsi="Verdana"/>
          <w:b/>
          <w:sz w:val="20"/>
          <w:szCs w:val="20"/>
        </w:rPr>
        <w:t>23.12.2014</w:t>
      </w:r>
      <w:r w:rsidRPr="00060AF2">
        <w:rPr>
          <w:rFonts w:ascii="Verdana" w:hAnsi="Verdana"/>
          <w:sz w:val="20"/>
          <w:szCs w:val="20"/>
        </w:rPr>
        <w:t xml:space="preserve"> καταχωρήθηκε στο </w:t>
      </w:r>
      <w:r w:rsidRPr="00060AF2">
        <w:rPr>
          <w:rFonts w:ascii="Verdana" w:hAnsi="Verdana"/>
          <w:color w:val="000000"/>
          <w:sz w:val="20"/>
          <w:szCs w:val="20"/>
        </w:rPr>
        <w:t xml:space="preserve">Γενικό Εμπορικό Μητρώο (Γ.Ε.ΜΗ.) με </w:t>
      </w:r>
      <w:r w:rsidRPr="00060AF2">
        <w:rPr>
          <w:rFonts w:ascii="Verdana" w:hAnsi="Verdana"/>
          <w:b/>
          <w:color w:val="000000"/>
          <w:sz w:val="20"/>
          <w:szCs w:val="20"/>
        </w:rPr>
        <w:t>Κ.Α.Κ.:</w:t>
      </w:r>
      <w:r w:rsidR="00060AF2" w:rsidRPr="00060AF2">
        <w:rPr>
          <w:rFonts w:ascii="Verdana" w:hAnsi="Verdana"/>
          <w:b/>
          <w:color w:val="000000"/>
          <w:sz w:val="20"/>
          <w:szCs w:val="20"/>
        </w:rPr>
        <w:t xml:space="preserve"> 286380</w:t>
      </w:r>
      <w:r w:rsidR="00CB48C5" w:rsidRPr="00060AF2">
        <w:rPr>
          <w:rFonts w:ascii="Verdana" w:hAnsi="Verdana"/>
          <w:color w:val="000000"/>
          <w:sz w:val="20"/>
          <w:szCs w:val="20"/>
        </w:rPr>
        <w:t xml:space="preserve"> </w:t>
      </w:r>
      <w:r w:rsidR="00B81727" w:rsidRPr="00060AF2">
        <w:rPr>
          <w:rFonts w:ascii="Verdana" w:hAnsi="Verdana"/>
          <w:color w:val="000000"/>
          <w:sz w:val="20"/>
          <w:szCs w:val="20"/>
        </w:rPr>
        <w:t xml:space="preserve">η με Αρ. 3752/19.12.2014 Απόφαση της Περιφέρειας Κεντρικής Μακεδονίας με την οποία εγκρίθηκε η τροποποίηση </w:t>
      </w:r>
      <w:r w:rsidR="00B81727" w:rsidRPr="00060AF2">
        <w:rPr>
          <w:rFonts w:ascii="Verdana" w:hAnsi="Verdana"/>
          <w:b/>
          <w:color w:val="000000"/>
          <w:sz w:val="20"/>
          <w:szCs w:val="20"/>
        </w:rPr>
        <w:t>του άρθρου 5</w:t>
      </w:r>
      <w:r w:rsidR="00B81727" w:rsidRPr="00060AF2">
        <w:rPr>
          <w:rFonts w:ascii="Verdana" w:hAnsi="Verdana"/>
          <w:color w:val="000000"/>
          <w:sz w:val="20"/>
          <w:szCs w:val="20"/>
        </w:rPr>
        <w:t xml:space="preserve"> του Καταστατικού </w:t>
      </w:r>
      <w:r w:rsidRPr="00060AF2">
        <w:rPr>
          <w:rFonts w:ascii="Verdana" w:hAnsi="Verdana"/>
          <w:sz w:val="20"/>
          <w:szCs w:val="20"/>
        </w:rPr>
        <w:t xml:space="preserve">της Ανώνυμης Εταιρείας με την </w:t>
      </w:r>
      <w:r w:rsidRPr="00060AF2">
        <w:rPr>
          <w:rFonts w:ascii="Verdana" w:hAnsi="Verdana"/>
          <w:color w:val="000000"/>
          <w:sz w:val="20"/>
          <w:szCs w:val="20"/>
        </w:rPr>
        <w:t>επωνυμία</w:t>
      </w:r>
      <w:r w:rsidR="00743185" w:rsidRPr="00060AF2">
        <w:rPr>
          <w:rFonts w:ascii="Verdana" w:hAnsi="Verdana"/>
          <w:color w:val="000000"/>
          <w:sz w:val="20"/>
          <w:szCs w:val="20"/>
        </w:rPr>
        <w:t xml:space="preserve">: </w:t>
      </w:r>
      <w:r w:rsidR="00700308" w:rsidRPr="00060AF2">
        <w:rPr>
          <w:rFonts w:ascii="Verdana" w:hAnsi="Verdana"/>
          <w:b/>
          <w:color w:val="000000"/>
          <w:sz w:val="20"/>
          <w:szCs w:val="20"/>
        </w:rPr>
        <w:t>«</w:t>
      </w:r>
      <w:r w:rsidR="00700308" w:rsidRPr="00060AF2">
        <w:rPr>
          <w:rFonts w:ascii="Verdana" w:hAnsi="Verdana"/>
          <w:b/>
          <w:sz w:val="20"/>
          <w:szCs w:val="20"/>
        </w:rPr>
        <w:t>ΗΛΙΑΣ Δ. ΠΑΠΑΔΟΠΟΥΛΟΣ ΕΙΣΑΓΩΓΑΙ ΕΞΑΓΩΓΑΙ ΑΝΩΝΥΜΟΣ ΕΤΑΙΡΕΙΑ»</w:t>
      </w:r>
      <w:r w:rsidR="00700308" w:rsidRPr="00060AF2">
        <w:rPr>
          <w:rFonts w:ascii="Verdana" w:hAnsi="Verdana"/>
          <w:sz w:val="20"/>
          <w:szCs w:val="20"/>
        </w:rPr>
        <w:t xml:space="preserve"> με διακριτικό τίτλο: </w:t>
      </w:r>
      <w:r w:rsidR="00700308" w:rsidRPr="00060AF2">
        <w:rPr>
          <w:rFonts w:ascii="Verdana" w:hAnsi="Verdana" w:cs="Arial"/>
          <w:sz w:val="20"/>
          <w:szCs w:val="20"/>
        </w:rPr>
        <w:t>«</w:t>
      </w:r>
      <w:r w:rsidR="00700308" w:rsidRPr="00060AF2">
        <w:rPr>
          <w:rFonts w:ascii="Verdana" w:hAnsi="Verdana"/>
          <w:sz w:val="20"/>
          <w:szCs w:val="20"/>
        </w:rPr>
        <w:t>-</w:t>
      </w:r>
      <w:r w:rsidR="00700308" w:rsidRPr="00060AF2">
        <w:rPr>
          <w:rFonts w:ascii="Verdana" w:hAnsi="Verdana" w:cs="Arial"/>
          <w:sz w:val="20"/>
          <w:szCs w:val="20"/>
        </w:rPr>
        <w:t>»</w:t>
      </w:r>
      <w:r w:rsidR="00700308" w:rsidRPr="00060AF2">
        <w:rPr>
          <w:rFonts w:ascii="Verdana" w:hAnsi="Verdana"/>
          <w:sz w:val="20"/>
          <w:szCs w:val="20"/>
        </w:rPr>
        <w:t xml:space="preserve">, </w:t>
      </w:r>
      <w:r w:rsidR="00700308" w:rsidRPr="00060AF2">
        <w:rPr>
          <w:rFonts w:ascii="Verdana" w:hAnsi="Verdana"/>
          <w:b/>
          <w:sz w:val="20"/>
          <w:szCs w:val="20"/>
        </w:rPr>
        <w:t>Αρ. Μητρώου: 8327/55/Β/86/003</w:t>
      </w:r>
      <w:r w:rsidR="00B81727" w:rsidRPr="00060AF2">
        <w:rPr>
          <w:rFonts w:ascii="Verdana" w:hAnsi="Verdana"/>
          <w:sz w:val="20"/>
          <w:szCs w:val="20"/>
        </w:rPr>
        <w:t xml:space="preserve">, </w:t>
      </w:r>
      <w:r w:rsidR="00700308" w:rsidRPr="00060AF2">
        <w:rPr>
          <w:rFonts w:ascii="Verdana" w:hAnsi="Verdana"/>
          <w:sz w:val="20"/>
          <w:szCs w:val="20"/>
        </w:rPr>
        <w:t xml:space="preserve">Αρ. </w:t>
      </w:r>
      <w:proofErr w:type="spellStart"/>
      <w:r w:rsidR="00700308" w:rsidRPr="00060AF2">
        <w:rPr>
          <w:rFonts w:ascii="Verdana" w:hAnsi="Verdana"/>
          <w:sz w:val="20"/>
          <w:szCs w:val="20"/>
        </w:rPr>
        <w:t>Γ.Ε.Μη</w:t>
      </w:r>
      <w:proofErr w:type="spellEnd"/>
      <w:r w:rsidR="00700308" w:rsidRPr="00060AF2">
        <w:rPr>
          <w:rFonts w:ascii="Verdana" w:hAnsi="Verdana"/>
          <w:sz w:val="20"/>
          <w:szCs w:val="20"/>
        </w:rPr>
        <w:t xml:space="preserve">.: </w:t>
      </w:r>
      <w:r w:rsidR="00700308" w:rsidRPr="00060AF2">
        <w:rPr>
          <w:rFonts w:ascii="Verdana" w:hAnsi="Verdana"/>
          <w:b/>
          <w:sz w:val="20"/>
          <w:szCs w:val="20"/>
        </w:rPr>
        <w:t>014484735000</w:t>
      </w:r>
      <w:r w:rsidR="00B00B5D" w:rsidRPr="00060AF2">
        <w:rPr>
          <w:rFonts w:ascii="Verdana" w:hAnsi="Verdana" w:cs="Arial"/>
          <w:sz w:val="20"/>
          <w:szCs w:val="20"/>
        </w:rPr>
        <w:t xml:space="preserve"> και έδρα το Δήμο Κιλκίς (</w:t>
      </w:r>
      <w:r w:rsidR="00700308" w:rsidRPr="00060AF2">
        <w:rPr>
          <w:rFonts w:ascii="Verdana" w:hAnsi="Verdana"/>
          <w:bCs/>
          <w:sz w:val="20"/>
          <w:szCs w:val="20"/>
        </w:rPr>
        <w:t>Νέα Σάντα</w:t>
      </w:r>
      <w:r w:rsidR="00B00B5D" w:rsidRPr="00060AF2">
        <w:rPr>
          <w:rFonts w:ascii="Verdana" w:hAnsi="Verdana" w:cs="Arial"/>
          <w:sz w:val="20"/>
          <w:szCs w:val="20"/>
        </w:rPr>
        <w:t>, 61100 Κιλκίς)</w:t>
      </w:r>
      <w:r w:rsidR="002549FF" w:rsidRPr="00060AF2">
        <w:rPr>
          <w:rFonts w:ascii="Verdana" w:hAnsi="Verdana" w:cs="Arial"/>
          <w:sz w:val="20"/>
          <w:szCs w:val="20"/>
        </w:rPr>
        <w:t xml:space="preserve">, </w:t>
      </w:r>
      <w:r w:rsidR="00B81727" w:rsidRPr="00060AF2">
        <w:rPr>
          <w:rFonts w:ascii="Verdana" w:hAnsi="Verdana" w:cs="Arial"/>
          <w:sz w:val="20"/>
          <w:szCs w:val="20"/>
        </w:rPr>
        <w:t xml:space="preserve">σύμφωνα με </w:t>
      </w:r>
      <w:r w:rsidR="00B81727" w:rsidRPr="00060AF2">
        <w:rPr>
          <w:rFonts w:ascii="Verdana" w:hAnsi="Verdana"/>
          <w:sz w:val="20"/>
          <w:szCs w:val="20"/>
        </w:rPr>
        <w:t xml:space="preserve">το από </w:t>
      </w:r>
      <w:r w:rsidR="00B81727" w:rsidRPr="00060AF2">
        <w:rPr>
          <w:rFonts w:ascii="Verdana" w:hAnsi="Verdana"/>
          <w:b/>
          <w:sz w:val="20"/>
          <w:szCs w:val="20"/>
        </w:rPr>
        <w:t>15.12.2014</w:t>
      </w:r>
      <w:r w:rsidR="00B81727" w:rsidRPr="00060AF2">
        <w:rPr>
          <w:rFonts w:ascii="Verdana" w:hAnsi="Verdana"/>
          <w:sz w:val="20"/>
          <w:szCs w:val="20"/>
        </w:rPr>
        <w:t xml:space="preserve"> Πρακτικό της Έκτακτης Γενικής Συνέλευσης των Μετόχων</w:t>
      </w:r>
      <w:r w:rsidR="00B81727" w:rsidRPr="00060AF2">
        <w:rPr>
          <w:rFonts w:ascii="Verdana" w:hAnsi="Verdana" w:cs="Arial"/>
          <w:sz w:val="20"/>
          <w:szCs w:val="20"/>
        </w:rPr>
        <w:t xml:space="preserve"> </w:t>
      </w:r>
      <w:r w:rsidR="002549FF" w:rsidRPr="00060AF2">
        <w:rPr>
          <w:rFonts w:ascii="Verdana" w:hAnsi="Verdana" w:cs="Arial"/>
          <w:sz w:val="20"/>
          <w:szCs w:val="20"/>
        </w:rPr>
        <w:t>καταχωρημένο στη</w:t>
      </w:r>
      <w:r w:rsidR="00060AF2" w:rsidRPr="00060AF2">
        <w:rPr>
          <w:rFonts w:ascii="Verdana" w:hAnsi="Verdana" w:cs="Arial"/>
          <w:sz w:val="20"/>
          <w:szCs w:val="20"/>
        </w:rPr>
        <w:t xml:space="preserve"> Δ.Ο.Υ. Κιλκίς (330/17.12.2014), </w:t>
      </w:r>
      <w:r w:rsidR="00060AF2">
        <w:rPr>
          <w:rFonts w:ascii="Verdana" w:hAnsi="Verdana"/>
          <w:sz w:val="20"/>
          <w:szCs w:val="20"/>
        </w:rPr>
        <w:t xml:space="preserve">για αύξηση του </w:t>
      </w:r>
      <w:r w:rsidR="00060AF2" w:rsidRPr="00060AF2">
        <w:rPr>
          <w:rFonts w:ascii="Verdana" w:hAnsi="Verdana"/>
          <w:sz w:val="20"/>
          <w:szCs w:val="20"/>
        </w:rPr>
        <w:t>μετοχικ</w:t>
      </w:r>
      <w:r w:rsidR="00060AF2">
        <w:rPr>
          <w:rFonts w:ascii="Verdana" w:hAnsi="Verdana"/>
          <w:sz w:val="20"/>
          <w:szCs w:val="20"/>
        </w:rPr>
        <w:t>ού κεφαλαίου</w:t>
      </w:r>
      <w:r w:rsidR="00060AF2" w:rsidRPr="00060AF2">
        <w:rPr>
          <w:rFonts w:ascii="Verdana" w:hAnsi="Verdana"/>
          <w:sz w:val="20"/>
          <w:szCs w:val="20"/>
        </w:rPr>
        <w:t xml:space="preserve"> κατά 218.964,00</w:t>
      </w:r>
      <w:r w:rsidR="00060AF2">
        <w:t>€</w:t>
      </w:r>
      <w:r w:rsidR="00060AF2">
        <w:rPr>
          <w:rFonts w:ascii="Verdana" w:hAnsi="Verdana"/>
          <w:sz w:val="20"/>
          <w:szCs w:val="20"/>
        </w:rPr>
        <w:t xml:space="preserve"> </w:t>
      </w:r>
      <w:r w:rsidR="00060AF2" w:rsidRPr="00060AF2">
        <w:rPr>
          <w:rFonts w:ascii="Verdana" w:hAnsi="Verdana"/>
          <w:sz w:val="20"/>
          <w:szCs w:val="20"/>
        </w:rPr>
        <w:t>με κεφαλαιοποίηση της διαφοράς από αναπροσαρμογή πα</w:t>
      </w:r>
      <w:r w:rsidR="00060AF2">
        <w:rPr>
          <w:rFonts w:ascii="Verdana" w:hAnsi="Verdana"/>
          <w:sz w:val="20"/>
          <w:szCs w:val="20"/>
        </w:rPr>
        <w:t>γίων Ν.2065/92,</w:t>
      </w:r>
      <w:r w:rsidR="00060AF2" w:rsidRPr="00060AF2">
        <w:rPr>
          <w:rFonts w:ascii="Verdana" w:hAnsi="Verdana"/>
          <w:sz w:val="20"/>
          <w:szCs w:val="20"/>
        </w:rPr>
        <w:t xml:space="preserve">                                                                                                                                                                                                                                               </w:t>
      </w:r>
      <w:r w:rsidR="00060AF2">
        <w:rPr>
          <w:rFonts w:ascii="Verdana" w:hAnsi="Verdana"/>
          <w:sz w:val="20"/>
          <w:szCs w:val="20"/>
        </w:rPr>
        <w:t xml:space="preserve">                               </w:t>
      </w:r>
      <w:r w:rsidR="00060AF2" w:rsidRPr="00060AF2">
        <w:rPr>
          <w:rFonts w:ascii="Verdana" w:hAnsi="Verdana"/>
          <w:sz w:val="20"/>
          <w:szCs w:val="20"/>
        </w:rPr>
        <w:t>με την έκδοση 54.741 νέων ονομαστικών μετοχών</w:t>
      </w:r>
      <w:r w:rsidR="00060AF2">
        <w:rPr>
          <w:rFonts w:ascii="Verdana" w:hAnsi="Verdana"/>
          <w:sz w:val="20"/>
          <w:szCs w:val="20"/>
        </w:rPr>
        <w:t>,</w:t>
      </w:r>
      <w:r w:rsidR="00060AF2" w:rsidRPr="00060AF2">
        <w:rPr>
          <w:rFonts w:ascii="Verdana" w:hAnsi="Verdana"/>
          <w:sz w:val="20"/>
          <w:szCs w:val="20"/>
        </w:rPr>
        <w:t xml:space="preserve">  ονομαστικής αξίας 4 Ευρώ έκαστη.</w:t>
      </w:r>
      <w:r w:rsidR="00060AF2" w:rsidRPr="00060AF2">
        <w:rPr>
          <w:rFonts w:ascii="Verdana" w:hAnsi="Verdana"/>
          <w:b/>
          <w:sz w:val="20"/>
          <w:szCs w:val="20"/>
        </w:rPr>
        <w:t xml:space="preserve"> </w:t>
      </w:r>
      <w:r w:rsidR="00B45D09" w:rsidRPr="00060AF2">
        <w:rPr>
          <w:rFonts w:ascii="Verdana" w:hAnsi="Verdana"/>
          <w:color w:val="000000"/>
          <w:sz w:val="20"/>
          <w:szCs w:val="20"/>
        </w:rPr>
        <w:t xml:space="preserve"> </w:t>
      </w:r>
    </w:p>
    <w:p w:rsidR="00B81727" w:rsidRPr="00060AF2" w:rsidRDefault="00060AF2" w:rsidP="00B81727">
      <w:pPr>
        <w:spacing w:line="360" w:lineRule="auto"/>
        <w:jc w:val="both"/>
        <w:rPr>
          <w:rFonts w:ascii="Verdana" w:hAnsi="Verdana"/>
          <w:color w:val="000000"/>
          <w:sz w:val="20"/>
          <w:szCs w:val="20"/>
        </w:rPr>
      </w:pPr>
      <w:r>
        <w:rPr>
          <w:rFonts w:ascii="Verdana" w:hAnsi="Verdana"/>
          <w:color w:val="000000"/>
          <w:sz w:val="20"/>
          <w:szCs w:val="20"/>
        </w:rPr>
        <w:t>Επομένως το άρθρο 5 διαμορφώνεται ως εξής</w:t>
      </w:r>
      <w:r w:rsidR="00B81727" w:rsidRPr="00060AF2">
        <w:rPr>
          <w:rFonts w:ascii="Verdana" w:hAnsi="Verdana"/>
          <w:color w:val="000000"/>
          <w:sz w:val="20"/>
          <w:szCs w:val="20"/>
        </w:rPr>
        <w:t>:</w:t>
      </w:r>
    </w:p>
    <w:p w:rsidR="00B81727" w:rsidRPr="00B81727" w:rsidRDefault="00B81727" w:rsidP="00B81727">
      <w:pPr>
        <w:spacing w:line="360" w:lineRule="auto"/>
        <w:jc w:val="both"/>
        <w:rPr>
          <w:rFonts w:ascii="Verdana" w:hAnsi="Verdana"/>
          <w:sz w:val="20"/>
          <w:szCs w:val="20"/>
        </w:rPr>
      </w:pPr>
      <w:r w:rsidRPr="00B81727">
        <w:rPr>
          <w:rFonts w:ascii="Verdana" w:hAnsi="Verdana"/>
          <w:sz w:val="20"/>
          <w:szCs w:val="20"/>
        </w:rPr>
        <w:t>Άρθρο 5</w:t>
      </w:r>
      <w:r w:rsidRPr="00B81727">
        <w:rPr>
          <w:rFonts w:ascii="Verdana" w:hAnsi="Verdana"/>
          <w:sz w:val="20"/>
          <w:szCs w:val="20"/>
          <w:vertAlign w:val="superscript"/>
        </w:rPr>
        <w:t>ο</w:t>
      </w:r>
      <w:r w:rsidRPr="00B81727">
        <w:rPr>
          <w:rFonts w:ascii="Verdana" w:hAnsi="Verdana"/>
          <w:sz w:val="20"/>
          <w:szCs w:val="20"/>
        </w:rPr>
        <w:t xml:space="preserve"> -  Μετοχικό κεφάλαιο</w:t>
      </w:r>
    </w:p>
    <w:p w:rsidR="00B81727" w:rsidRPr="00B81727" w:rsidRDefault="00B81727" w:rsidP="00B81727">
      <w:pPr>
        <w:spacing w:line="360" w:lineRule="auto"/>
        <w:jc w:val="both"/>
        <w:rPr>
          <w:rFonts w:ascii="Verdana" w:hAnsi="Verdana"/>
          <w:sz w:val="20"/>
          <w:szCs w:val="20"/>
        </w:rPr>
      </w:pPr>
      <w:r w:rsidRPr="00B81727">
        <w:rPr>
          <w:rFonts w:ascii="Verdana" w:hAnsi="Verdana"/>
          <w:sz w:val="20"/>
          <w:szCs w:val="20"/>
        </w:rPr>
        <w:t xml:space="preserve">1. Το αρχικό μετοχικό κεφάλαιο της εταιρίας εκ δραχμών 5.000.000 διαιρούμενο σε 500 μετοχές ονομαστικής αξίας 10.000 δραχμών η κάθε μία, κατεβλήθη τοις μετρητοίς και </w:t>
      </w:r>
      <w:proofErr w:type="spellStart"/>
      <w:r w:rsidRPr="00B81727">
        <w:rPr>
          <w:rFonts w:ascii="Verdana" w:hAnsi="Verdana"/>
          <w:sz w:val="20"/>
          <w:szCs w:val="20"/>
        </w:rPr>
        <w:t>δι</w:t>
      </w:r>
      <w:proofErr w:type="spellEnd"/>
      <w:r w:rsidR="006E1F6C">
        <w:rPr>
          <w:rFonts w:ascii="Verdana" w:hAnsi="Verdana"/>
          <w:sz w:val="20"/>
          <w:szCs w:val="20"/>
        </w:rPr>
        <w:t>’</w:t>
      </w:r>
      <w:r w:rsidRPr="00B81727">
        <w:rPr>
          <w:rFonts w:ascii="Verdana" w:hAnsi="Verdana"/>
          <w:sz w:val="20"/>
          <w:szCs w:val="20"/>
        </w:rPr>
        <w:t xml:space="preserve"> εισφορών εις είδος ως λεπτομερώς αναγράφεται στο άρθρο 42 του καταστατικού το οποίο ενεκρίθη με την υπ’ αριθμό 8726/23-7-71 απόφαση του Νομάρχη Θεσσαλονίκης και δημοσιεύθηκε στο υπ’</w:t>
      </w:r>
      <w:r w:rsidR="006E1F6C">
        <w:rPr>
          <w:rFonts w:ascii="Verdana" w:hAnsi="Verdana"/>
          <w:sz w:val="20"/>
          <w:szCs w:val="20"/>
        </w:rPr>
        <w:t xml:space="preserve"> </w:t>
      </w:r>
      <w:r w:rsidRPr="00B81727">
        <w:rPr>
          <w:rFonts w:ascii="Verdana" w:hAnsi="Verdana"/>
          <w:sz w:val="20"/>
          <w:szCs w:val="20"/>
        </w:rPr>
        <w:t>αριθμό 1345/30-7-1971 φύλλο του Δελτίου Α.Ε. και ΕΠΕ της εφημερίδας της Κυβερνήσεως.</w:t>
      </w:r>
    </w:p>
    <w:p w:rsidR="00B81727" w:rsidRPr="00B81727" w:rsidRDefault="00B81727" w:rsidP="00B81727">
      <w:pPr>
        <w:spacing w:line="360" w:lineRule="auto"/>
        <w:jc w:val="both"/>
        <w:rPr>
          <w:rFonts w:ascii="Verdana" w:hAnsi="Verdana"/>
          <w:sz w:val="20"/>
          <w:szCs w:val="20"/>
        </w:rPr>
      </w:pPr>
      <w:r w:rsidRPr="00B81727">
        <w:rPr>
          <w:rFonts w:ascii="Verdana" w:hAnsi="Verdana"/>
          <w:sz w:val="20"/>
          <w:szCs w:val="20"/>
        </w:rPr>
        <w:t>2. Με την από 7 Ιουνίου 1977 απόφαση της εκτάκτου Γενικής Συνελεύσεως που εγκρίθηκε με την υπ’</w:t>
      </w:r>
      <w:r w:rsidR="006E1F6C">
        <w:rPr>
          <w:rFonts w:ascii="Verdana" w:hAnsi="Verdana"/>
          <w:sz w:val="20"/>
          <w:szCs w:val="20"/>
        </w:rPr>
        <w:t xml:space="preserve"> </w:t>
      </w:r>
      <w:r w:rsidRPr="00B81727">
        <w:rPr>
          <w:rFonts w:ascii="Verdana" w:hAnsi="Verdana"/>
          <w:sz w:val="20"/>
          <w:szCs w:val="20"/>
        </w:rPr>
        <w:t xml:space="preserve">αριθμόν ΕΜ 10261/22-6-1977 απόφαση του Νομάρχη Θεσσαλονίκης και δημοσιεύθηκε στο </w:t>
      </w:r>
      <w:proofErr w:type="spellStart"/>
      <w:r w:rsidRPr="00B81727">
        <w:rPr>
          <w:rFonts w:ascii="Verdana" w:hAnsi="Verdana"/>
          <w:sz w:val="20"/>
          <w:szCs w:val="20"/>
        </w:rPr>
        <w:t>υπ’αριθμό</w:t>
      </w:r>
      <w:proofErr w:type="spellEnd"/>
      <w:r w:rsidRPr="00B81727">
        <w:rPr>
          <w:rFonts w:ascii="Verdana" w:hAnsi="Verdana"/>
          <w:sz w:val="20"/>
          <w:szCs w:val="20"/>
        </w:rPr>
        <w:t xml:space="preserve"> 2220/28-6-1977 φύλλο του Δελτίου Α.Ε.  και ΕΠΕ της εφημερίδας της Κυβερνήσεως το μετοχικό κεφάλαιο της εταιρίας αυξήθηκε κατά δραχμές 22.000.000 </w:t>
      </w:r>
      <w:proofErr w:type="spellStart"/>
      <w:r w:rsidRPr="00B81727">
        <w:rPr>
          <w:rFonts w:ascii="Verdana" w:hAnsi="Verdana"/>
          <w:sz w:val="20"/>
          <w:szCs w:val="20"/>
        </w:rPr>
        <w:t>δι</w:t>
      </w:r>
      <w:proofErr w:type="spellEnd"/>
      <w:r w:rsidR="006E1F6C">
        <w:rPr>
          <w:rFonts w:ascii="Verdana" w:hAnsi="Verdana"/>
          <w:sz w:val="20"/>
          <w:szCs w:val="20"/>
        </w:rPr>
        <w:t>’</w:t>
      </w:r>
      <w:r w:rsidRPr="00B81727">
        <w:rPr>
          <w:rFonts w:ascii="Verdana" w:hAnsi="Verdana"/>
          <w:sz w:val="20"/>
          <w:szCs w:val="20"/>
        </w:rPr>
        <w:t xml:space="preserve"> εκδόσεως 2200 μετοχών ονομαστικής </w:t>
      </w:r>
      <w:r w:rsidRPr="00B81727">
        <w:rPr>
          <w:rFonts w:ascii="Verdana" w:hAnsi="Verdana"/>
          <w:sz w:val="20"/>
          <w:szCs w:val="20"/>
        </w:rPr>
        <w:lastRenderedPageBreak/>
        <w:t>αξίας 10.000 δρχ. εκάστης, της αυξήσεως προελθούσης από κεφαλαιοποίηση απαιτήσεων των μετόχων κατά της εταιρίας, συμφώνως προς την από 16-5-77 έκθεση εκτιμήσεως της επιτροπής του άρθρου 9 του Ν.2190/1920 συσταθείσης δια της υπ’ αριθμό 7563/3-5-77 έκθεση εκτιμήσεως της επιτροπής του άρθρου 9 του Ν.2190/1920 συσταθείσης δια της υπ’ αριθμό 7563/3-5-77 Νομαρχιακής αποφάσεως.</w:t>
      </w:r>
    </w:p>
    <w:p w:rsidR="00B81727" w:rsidRPr="00B81727" w:rsidRDefault="00B81727" w:rsidP="00B81727">
      <w:pPr>
        <w:pStyle w:val="a4"/>
        <w:tabs>
          <w:tab w:val="left" w:pos="4820"/>
        </w:tabs>
        <w:rPr>
          <w:rFonts w:ascii="Verdana" w:hAnsi="Verdana"/>
          <w:sz w:val="20"/>
          <w:szCs w:val="20"/>
        </w:rPr>
      </w:pPr>
      <w:r w:rsidRPr="00B81727">
        <w:rPr>
          <w:rFonts w:ascii="Verdana" w:hAnsi="Verdana"/>
          <w:sz w:val="20"/>
          <w:szCs w:val="20"/>
        </w:rPr>
        <w:t xml:space="preserve">3. Δια της από 30 Ιουνίου 1982 αποφάσεως της Τακτικής Γενικής Συνέλευσης των μετόχων, το μετοχικό κεφάλαιο της εταιρίας </w:t>
      </w:r>
      <w:proofErr w:type="spellStart"/>
      <w:r w:rsidRPr="00B81727">
        <w:rPr>
          <w:rFonts w:ascii="Verdana" w:hAnsi="Verdana"/>
          <w:sz w:val="20"/>
          <w:szCs w:val="20"/>
        </w:rPr>
        <w:t>αυξήθη</w:t>
      </w:r>
      <w:proofErr w:type="spellEnd"/>
      <w:r w:rsidRPr="00B81727">
        <w:rPr>
          <w:rFonts w:ascii="Verdana" w:hAnsi="Verdana"/>
          <w:sz w:val="20"/>
          <w:szCs w:val="20"/>
        </w:rPr>
        <w:t xml:space="preserve"> κατά δραχμές 34.614.000, άνευ εκδόσεως νέων μετοχών αλλά </w:t>
      </w:r>
      <w:proofErr w:type="spellStart"/>
      <w:r w:rsidRPr="00B81727">
        <w:rPr>
          <w:rFonts w:ascii="Verdana" w:hAnsi="Verdana"/>
          <w:sz w:val="20"/>
          <w:szCs w:val="20"/>
        </w:rPr>
        <w:t>δι</w:t>
      </w:r>
      <w:proofErr w:type="spellEnd"/>
      <w:r w:rsidRPr="00B81727">
        <w:rPr>
          <w:rFonts w:ascii="Verdana" w:hAnsi="Verdana"/>
          <w:sz w:val="20"/>
          <w:szCs w:val="20"/>
        </w:rPr>
        <w:t xml:space="preserve"> αυξήσεως της ονομαστικής αξίας εκάστης μετοχής από 10.000 δρχ. εις 22.820 δραχμές. Η εν λόγω αύξηση προήλθε κατά ποσό δραχμών 34.608.079,50 εκ κεφαλαιοποιήσεως της υπεραξίας εκ της αναπροσαρμογής της αξίας των ακινήτων της εταιρίας συμφώνως προς τις διατάξεις του Ν.1249/82 και κατά ποσόν δραχμών 5420,50 εκ καταβολής μετρητών. Η αύξηση αυτή ενεκρίθη δια της </w:t>
      </w:r>
      <w:proofErr w:type="spellStart"/>
      <w:r w:rsidRPr="00B81727">
        <w:rPr>
          <w:rFonts w:ascii="Verdana" w:hAnsi="Verdana"/>
          <w:sz w:val="20"/>
          <w:szCs w:val="20"/>
        </w:rPr>
        <w:t>υπ’αριθμό</w:t>
      </w:r>
      <w:proofErr w:type="spellEnd"/>
      <w:r w:rsidRPr="00B81727">
        <w:rPr>
          <w:rFonts w:ascii="Verdana" w:hAnsi="Verdana"/>
          <w:sz w:val="20"/>
          <w:szCs w:val="20"/>
        </w:rPr>
        <w:t xml:space="preserve"> Ε.Μ. 13976/30-9-1982 αποφάσεως του Νομάρχου Θεσσαλονίκης και </w:t>
      </w:r>
      <w:proofErr w:type="spellStart"/>
      <w:r w:rsidRPr="00B81727">
        <w:rPr>
          <w:rFonts w:ascii="Verdana" w:hAnsi="Verdana"/>
          <w:sz w:val="20"/>
          <w:szCs w:val="20"/>
        </w:rPr>
        <w:t>εδημοσιεύθη</w:t>
      </w:r>
      <w:proofErr w:type="spellEnd"/>
      <w:r w:rsidRPr="00B81727">
        <w:rPr>
          <w:rFonts w:ascii="Verdana" w:hAnsi="Verdana"/>
          <w:sz w:val="20"/>
          <w:szCs w:val="20"/>
        </w:rPr>
        <w:t xml:space="preserve"> εις το </w:t>
      </w:r>
      <w:proofErr w:type="spellStart"/>
      <w:r w:rsidRPr="00B81727">
        <w:rPr>
          <w:rFonts w:ascii="Verdana" w:hAnsi="Verdana"/>
          <w:sz w:val="20"/>
          <w:szCs w:val="20"/>
        </w:rPr>
        <w:t>υπ’αριθμό</w:t>
      </w:r>
      <w:proofErr w:type="spellEnd"/>
      <w:r w:rsidRPr="00B81727">
        <w:rPr>
          <w:rFonts w:ascii="Verdana" w:hAnsi="Verdana"/>
          <w:sz w:val="20"/>
          <w:szCs w:val="20"/>
        </w:rPr>
        <w:t xml:space="preserve"> 3788/13-10-82 φύλλο του Δελτίου Α.Ε. και ΕΠΕ της εφημερίδας της Κυβερνήσεως.</w:t>
      </w:r>
    </w:p>
    <w:p w:rsidR="00B81727" w:rsidRPr="00B81727" w:rsidRDefault="00B81727" w:rsidP="00B81727">
      <w:pPr>
        <w:pStyle w:val="a4"/>
        <w:rPr>
          <w:rFonts w:ascii="Verdana" w:hAnsi="Verdana"/>
          <w:sz w:val="20"/>
          <w:szCs w:val="20"/>
        </w:rPr>
      </w:pPr>
      <w:r w:rsidRPr="00B81727">
        <w:rPr>
          <w:rFonts w:ascii="Verdana" w:hAnsi="Verdana"/>
          <w:sz w:val="20"/>
          <w:szCs w:val="20"/>
        </w:rPr>
        <w:t xml:space="preserve">4. Δια της από 1 Νοεμβρίου 1994 αποφάσεως της εκτάκτου Γενικής Συνέλευσης των μετόχων, το μετοχικό κεφάλαιο της Εταιρίας </w:t>
      </w:r>
      <w:proofErr w:type="spellStart"/>
      <w:r w:rsidRPr="00B81727">
        <w:rPr>
          <w:rFonts w:ascii="Verdana" w:hAnsi="Verdana"/>
          <w:sz w:val="20"/>
          <w:szCs w:val="20"/>
        </w:rPr>
        <w:t>αυξήθη</w:t>
      </w:r>
      <w:proofErr w:type="spellEnd"/>
      <w:r w:rsidRPr="00B81727">
        <w:rPr>
          <w:rFonts w:ascii="Verdana" w:hAnsi="Verdana"/>
          <w:sz w:val="20"/>
          <w:szCs w:val="20"/>
        </w:rPr>
        <w:t xml:space="preserve">  κατά </w:t>
      </w:r>
      <w:proofErr w:type="spellStart"/>
      <w:r w:rsidRPr="00B81727">
        <w:rPr>
          <w:rFonts w:ascii="Verdana" w:hAnsi="Verdana"/>
          <w:sz w:val="20"/>
          <w:szCs w:val="20"/>
        </w:rPr>
        <w:t>δραχμάς</w:t>
      </w:r>
      <w:proofErr w:type="spellEnd"/>
      <w:r w:rsidRPr="00B81727">
        <w:rPr>
          <w:rFonts w:ascii="Verdana" w:hAnsi="Verdana"/>
          <w:sz w:val="20"/>
          <w:szCs w:val="20"/>
        </w:rPr>
        <w:t xml:space="preserve"> 170.000.000 </w:t>
      </w:r>
      <w:proofErr w:type="spellStart"/>
      <w:r w:rsidRPr="00B81727">
        <w:rPr>
          <w:rFonts w:ascii="Verdana" w:hAnsi="Verdana"/>
          <w:sz w:val="20"/>
          <w:szCs w:val="20"/>
        </w:rPr>
        <w:t>δι</w:t>
      </w:r>
      <w:proofErr w:type="spellEnd"/>
      <w:r w:rsidRPr="00B81727">
        <w:rPr>
          <w:rFonts w:ascii="Verdana" w:hAnsi="Verdana"/>
          <w:sz w:val="20"/>
          <w:szCs w:val="20"/>
        </w:rPr>
        <w:t xml:space="preserve"> εκδόσεως 6800 μετοχών ονομαστικής αξίας 25.000δρχ. εκάστης, με καταβολή μετρητών. Η αύξηση αυτή ενεκρίθη δια της υπ’ αριθμό Ε.Μ. 10945/11-11-1994 αποφάσεως του Νομάρχου Θεσσαλονίκης και </w:t>
      </w:r>
      <w:proofErr w:type="spellStart"/>
      <w:r w:rsidRPr="00B81727">
        <w:rPr>
          <w:rFonts w:ascii="Verdana" w:hAnsi="Verdana"/>
          <w:sz w:val="20"/>
          <w:szCs w:val="20"/>
        </w:rPr>
        <w:t>εδημοσιεύθη</w:t>
      </w:r>
      <w:proofErr w:type="spellEnd"/>
      <w:r w:rsidRPr="00B81727">
        <w:rPr>
          <w:rFonts w:ascii="Verdana" w:hAnsi="Verdana"/>
          <w:sz w:val="20"/>
          <w:szCs w:val="20"/>
        </w:rPr>
        <w:t xml:space="preserve"> εις το υπ’</w:t>
      </w:r>
      <w:r w:rsidR="006E1F6C">
        <w:rPr>
          <w:rFonts w:ascii="Verdana" w:hAnsi="Verdana"/>
          <w:sz w:val="20"/>
          <w:szCs w:val="20"/>
        </w:rPr>
        <w:t xml:space="preserve"> </w:t>
      </w:r>
      <w:r w:rsidRPr="00B81727">
        <w:rPr>
          <w:rFonts w:ascii="Verdana" w:hAnsi="Verdana"/>
          <w:sz w:val="20"/>
          <w:szCs w:val="20"/>
        </w:rPr>
        <w:t xml:space="preserve">αριθμόν 6512/23-11-94 </w:t>
      </w:r>
      <w:proofErr w:type="spellStart"/>
      <w:r w:rsidRPr="00B81727">
        <w:rPr>
          <w:rFonts w:ascii="Verdana" w:hAnsi="Verdana"/>
          <w:sz w:val="20"/>
          <w:szCs w:val="20"/>
        </w:rPr>
        <w:t>φύλλον</w:t>
      </w:r>
      <w:proofErr w:type="spellEnd"/>
      <w:r w:rsidRPr="00B81727">
        <w:rPr>
          <w:rFonts w:ascii="Verdana" w:hAnsi="Verdana"/>
          <w:sz w:val="20"/>
          <w:szCs w:val="20"/>
        </w:rPr>
        <w:t xml:space="preserve"> του Δελτίου Α.Ε.  και ΕΠΕ της εφημερίδος της Κυβερνήσεως.</w:t>
      </w:r>
    </w:p>
    <w:p w:rsidR="00B81727" w:rsidRPr="00B81727" w:rsidRDefault="00B81727" w:rsidP="00B81727">
      <w:pPr>
        <w:spacing w:line="360" w:lineRule="auto"/>
        <w:jc w:val="both"/>
        <w:rPr>
          <w:rFonts w:ascii="Verdana" w:hAnsi="Verdana"/>
          <w:sz w:val="20"/>
          <w:szCs w:val="20"/>
        </w:rPr>
      </w:pPr>
      <w:r w:rsidRPr="00B81727">
        <w:rPr>
          <w:rFonts w:ascii="Verdana" w:hAnsi="Verdana"/>
          <w:sz w:val="20"/>
          <w:szCs w:val="20"/>
        </w:rPr>
        <w:t>5.  Με την από 21 Μαΐου 1998 απόφαση της τακτικής Γενικής Συνέλευσης των   μετόχων της εταιρίας που εγκρίθηκε με την υπ’</w:t>
      </w:r>
      <w:r w:rsidR="006E1F6C">
        <w:rPr>
          <w:rFonts w:ascii="Verdana" w:hAnsi="Verdana"/>
          <w:sz w:val="20"/>
          <w:szCs w:val="20"/>
        </w:rPr>
        <w:t xml:space="preserve"> </w:t>
      </w:r>
      <w:r w:rsidRPr="00B81727">
        <w:rPr>
          <w:rFonts w:ascii="Verdana" w:hAnsi="Verdana"/>
          <w:sz w:val="20"/>
          <w:szCs w:val="20"/>
        </w:rPr>
        <w:t>αριθμόν ΕΜ 17/5616/12-10-98 απόφαση του Νομάρχη Θεσσαλονίκης και δημοσιεύθηκε στο υπ’</w:t>
      </w:r>
      <w:r w:rsidR="006E1F6C">
        <w:rPr>
          <w:rFonts w:ascii="Verdana" w:hAnsi="Verdana"/>
          <w:sz w:val="20"/>
          <w:szCs w:val="20"/>
        </w:rPr>
        <w:t xml:space="preserve"> </w:t>
      </w:r>
      <w:proofErr w:type="spellStart"/>
      <w:r w:rsidRPr="00B81727">
        <w:rPr>
          <w:rFonts w:ascii="Verdana" w:hAnsi="Verdana"/>
          <w:sz w:val="20"/>
          <w:szCs w:val="20"/>
        </w:rPr>
        <w:t>αριθμ</w:t>
      </w:r>
      <w:proofErr w:type="spellEnd"/>
      <w:r w:rsidRPr="00B81727">
        <w:rPr>
          <w:rFonts w:ascii="Verdana" w:hAnsi="Verdana"/>
          <w:sz w:val="20"/>
          <w:szCs w:val="20"/>
        </w:rPr>
        <w:t xml:space="preserve">. 8256/20-10-1998 φύλλο του Δ.Α.Ε κα Ε.Π.Ε του Φ.Ε.Κ το μετοχικό κεφάλαιο αυτής </w:t>
      </w:r>
      <w:proofErr w:type="spellStart"/>
      <w:r w:rsidRPr="00B81727">
        <w:rPr>
          <w:rFonts w:ascii="Verdana" w:hAnsi="Verdana"/>
          <w:sz w:val="20"/>
          <w:szCs w:val="20"/>
        </w:rPr>
        <w:t>αυξήθη</w:t>
      </w:r>
      <w:proofErr w:type="spellEnd"/>
      <w:r w:rsidRPr="00B81727">
        <w:rPr>
          <w:rFonts w:ascii="Verdana" w:hAnsi="Verdana"/>
          <w:sz w:val="20"/>
          <w:szCs w:val="20"/>
        </w:rPr>
        <w:t xml:space="preserve"> κατά ποσό δρχ. 58.386.000 με τον εξής τρόπο:</w:t>
      </w:r>
    </w:p>
    <w:p w:rsidR="00B81727" w:rsidRPr="00B81727" w:rsidRDefault="00B81727" w:rsidP="00B81727">
      <w:pPr>
        <w:pStyle w:val="20"/>
        <w:spacing w:after="0" w:line="360" w:lineRule="auto"/>
        <w:ind w:left="0"/>
        <w:jc w:val="both"/>
        <w:rPr>
          <w:rFonts w:ascii="Verdana" w:hAnsi="Verdana"/>
          <w:sz w:val="20"/>
          <w:szCs w:val="20"/>
        </w:rPr>
      </w:pPr>
      <w:r w:rsidRPr="00B81727">
        <w:rPr>
          <w:rFonts w:ascii="Verdana" w:hAnsi="Verdana"/>
          <w:sz w:val="20"/>
          <w:szCs w:val="20"/>
        </w:rPr>
        <w:t xml:space="preserve"> α) κατά ποσό δρχ. 54.386.000 με κεφαλαιοποίηση μέρους της υπεραξίας που προέκυψε από την αναπροσαρμογή της αξίας των ακινήτων της εταιρίας που έγινε την 31-12-1996 βάσει των </w:t>
      </w:r>
      <w:proofErr w:type="spellStart"/>
      <w:r w:rsidRPr="00B81727">
        <w:rPr>
          <w:rFonts w:ascii="Verdana" w:hAnsi="Verdana"/>
          <w:sz w:val="20"/>
          <w:szCs w:val="20"/>
        </w:rPr>
        <w:t>διατάξέων</w:t>
      </w:r>
      <w:proofErr w:type="spellEnd"/>
      <w:r w:rsidRPr="00B81727">
        <w:rPr>
          <w:rFonts w:ascii="Verdana" w:hAnsi="Verdana"/>
          <w:sz w:val="20"/>
          <w:szCs w:val="20"/>
        </w:rPr>
        <w:t xml:space="preserve"> του Ν.2065/1992 με έκδοση 54.386 νέων ονομαστικών μετόχων ονομαστικής αξίας 1000δρχ. η κάθε μία και β) κατά ποσό δρχ.4.000.000 με καταβολή μετρητών, με έκδοση 4000 νέων ονομαστικών μετοχών ονομαστικής αξίας 1000 δρχ. η κάθε μία. Με την ίδια απόφαση η Γενική Συνέλευση αντικατέστησε τις υφιστάμενες παλιές μετοχές με νέες μετοχές ονομαστικής αξίας 1000δρχ. η κάθε μία.</w:t>
      </w:r>
    </w:p>
    <w:p w:rsidR="00B81727" w:rsidRPr="00B81727" w:rsidRDefault="00B81727" w:rsidP="00B81727">
      <w:pPr>
        <w:spacing w:line="360" w:lineRule="auto"/>
        <w:jc w:val="both"/>
        <w:rPr>
          <w:rFonts w:ascii="Verdana" w:hAnsi="Verdana"/>
          <w:sz w:val="20"/>
          <w:szCs w:val="20"/>
        </w:rPr>
      </w:pPr>
      <w:r w:rsidRPr="00B81727">
        <w:rPr>
          <w:rFonts w:ascii="Verdana" w:hAnsi="Verdana"/>
          <w:sz w:val="20"/>
          <w:szCs w:val="20"/>
        </w:rPr>
        <w:t>6. Με την από 16 Νοεμβρίου 1998 απόφαση της Εκτάκτου Γενικής Συνελεύσεως των μετόχων της εταιρίας που εγκρίθηκε με την υπ’</w:t>
      </w:r>
      <w:r w:rsidR="00060AF2">
        <w:rPr>
          <w:rFonts w:ascii="Verdana" w:hAnsi="Verdana"/>
          <w:sz w:val="20"/>
          <w:szCs w:val="20"/>
        </w:rPr>
        <w:t xml:space="preserve"> </w:t>
      </w:r>
      <w:r w:rsidRPr="00B81727">
        <w:rPr>
          <w:rFonts w:ascii="Verdana" w:hAnsi="Verdana"/>
          <w:sz w:val="20"/>
          <w:szCs w:val="20"/>
        </w:rPr>
        <w:t>αριθμόν 17/11944/17-12-1998 απόφαση του Νομάρχη Θεσσαλονίκης και δημοσιεύθηκε στο υπ’</w:t>
      </w:r>
      <w:r w:rsidR="00060AF2">
        <w:rPr>
          <w:rFonts w:ascii="Verdana" w:hAnsi="Verdana"/>
          <w:sz w:val="20"/>
          <w:szCs w:val="20"/>
        </w:rPr>
        <w:t xml:space="preserve"> </w:t>
      </w:r>
      <w:proofErr w:type="spellStart"/>
      <w:r w:rsidRPr="00B81727">
        <w:rPr>
          <w:rFonts w:ascii="Verdana" w:hAnsi="Verdana"/>
          <w:sz w:val="20"/>
          <w:szCs w:val="20"/>
        </w:rPr>
        <w:t>αριθμ</w:t>
      </w:r>
      <w:proofErr w:type="spellEnd"/>
      <w:r w:rsidRPr="00B81727">
        <w:rPr>
          <w:rFonts w:ascii="Verdana" w:hAnsi="Verdana"/>
          <w:sz w:val="20"/>
          <w:szCs w:val="20"/>
        </w:rPr>
        <w:t xml:space="preserve">. 9784/22-12-1998 φύλλο του Δ.Α.Ε κα Ε.Π.Ε του Φ.Ε.Κ απεφασίσθη η απορρόφηση (συγχώνευση)της εταιρίας με την επωνυμία «ΝΤΙΦΕΝΣ ΓΚΡΟΥΠ ΑΝΩΝΥΜΟΣ ΒΙΟΜΗΧΑΝΙΚΗ ΕΜΠΟΡΙΚΗ ΤΕΧΝΙΚΗ ΕΤΑΙΡΊΑ» </w:t>
      </w:r>
      <w:proofErr w:type="spellStart"/>
      <w:r w:rsidRPr="00B81727">
        <w:rPr>
          <w:rFonts w:ascii="Verdana" w:hAnsi="Verdana"/>
          <w:sz w:val="20"/>
          <w:szCs w:val="20"/>
        </w:rPr>
        <w:t>δι</w:t>
      </w:r>
      <w:proofErr w:type="spellEnd"/>
      <w:r w:rsidRPr="00B81727">
        <w:rPr>
          <w:rFonts w:ascii="Verdana" w:hAnsi="Verdana"/>
          <w:sz w:val="20"/>
          <w:szCs w:val="20"/>
        </w:rPr>
        <w:t xml:space="preserve"> εισφοράς του συνόλου των κατά την 30 Ιουνίου 1998 ενεργητικών και αναδοχής των παθητικών στοιχείων αυτής κατ’ </w:t>
      </w:r>
      <w:proofErr w:type="spellStart"/>
      <w:r w:rsidRPr="00B81727">
        <w:rPr>
          <w:rFonts w:ascii="Verdana" w:hAnsi="Verdana"/>
          <w:sz w:val="20"/>
          <w:szCs w:val="20"/>
        </w:rPr>
        <w:t>εφαρμογήν</w:t>
      </w:r>
      <w:proofErr w:type="spellEnd"/>
      <w:r w:rsidRPr="00B81727">
        <w:rPr>
          <w:rFonts w:ascii="Verdana" w:hAnsi="Verdana"/>
          <w:sz w:val="20"/>
          <w:szCs w:val="20"/>
        </w:rPr>
        <w:t xml:space="preserve"> των διατάξεων του Ν.2166/93, συνεπεία της οποίας απορροφήσεως το μετοχικό κεφάλαιο της εταιρίας (</w:t>
      </w:r>
      <w:proofErr w:type="spellStart"/>
      <w:r w:rsidRPr="00B81727">
        <w:rPr>
          <w:rFonts w:ascii="Verdana" w:hAnsi="Verdana"/>
          <w:sz w:val="20"/>
          <w:szCs w:val="20"/>
        </w:rPr>
        <w:t>απορροφούσας</w:t>
      </w:r>
      <w:proofErr w:type="spellEnd"/>
      <w:r w:rsidRPr="00B81727">
        <w:rPr>
          <w:rFonts w:ascii="Verdana" w:hAnsi="Verdana"/>
          <w:sz w:val="20"/>
          <w:szCs w:val="20"/>
        </w:rPr>
        <w:t xml:space="preserve">) αυξήθηκε κατά 20.000.000 δραχμές-όσο και το μετοχικό κεφάλαιο της </w:t>
      </w:r>
      <w:proofErr w:type="spellStart"/>
      <w:r w:rsidRPr="00B81727">
        <w:rPr>
          <w:rFonts w:ascii="Verdana" w:hAnsi="Verdana"/>
          <w:sz w:val="20"/>
          <w:szCs w:val="20"/>
        </w:rPr>
        <w:t>απορροφηθείσης</w:t>
      </w:r>
      <w:proofErr w:type="spellEnd"/>
      <w:r w:rsidRPr="00B81727">
        <w:rPr>
          <w:rFonts w:ascii="Verdana" w:hAnsi="Verdana"/>
          <w:sz w:val="20"/>
          <w:szCs w:val="20"/>
        </w:rPr>
        <w:t xml:space="preserve"> εταιρίας- με έκδοση 20000 νέων ονομαστικών μετοχών ονομαστικής αξίας 1000 δραχμών η κάθε μία οι οποίες θα παραδοθούν στους μετόχους της </w:t>
      </w:r>
      <w:proofErr w:type="spellStart"/>
      <w:r w:rsidRPr="00B81727">
        <w:rPr>
          <w:rFonts w:ascii="Verdana" w:hAnsi="Verdana"/>
          <w:sz w:val="20"/>
          <w:szCs w:val="20"/>
        </w:rPr>
        <w:t>απορροφουμένης</w:t>
      </w:r>
      <w:proofErr w:type="spellEnd"/>
      <w:r w:rsidRPr="00B81727">
        <w:rPr>
          <w:rFonts w:ascii="Verdana" w:hAnsi="Verdana"/>
          <w:sz w:val="20"/>
          <w:szCs w:val="20"/>
        </w:rPr>
        <w:t xml:space="preserve"> ευθύς ως ολοκληρωθούν οι διατυπώσεις  συγχωνεύσεως </w:t>
      </w:r>
      <w:proofErr w:type="spellStart"/>
      <w:r w:rsidRPr="00B81727">
        <w:rPr>
          <w:rFonts w:ascii="Verdana" w:hAnsi="Verdana"/>
          <w:sz w:val="20"/>
          <w:szCs w:val="20"/>
        </w:rPr>
        <w:t>δι</w:t>
      </w:r>
      <w:proofErr w:type="spellEnd"/>
      <w:r w:rsidRPr="00B81727">
        <w:rPr>
          <w:rFonts w:ascii="Verdana" w:hAnsi="Verdana"/>
          <w:sz w:val="20"/>
          <w:szCs w:val="20"/>
        </w:rPr>
        <w:t xml:space="preserve"> απορροφήσεως, κατά την </w:t>
      </w:r>
      <w:proofErr w:type="spellStart"/>
      <w:r w:rsidRPr="00B81727">
        <w:rPr>
          <w:rFonts w:ascii="Verdana" w:hAnsi="Verdana"/>
          <w:sz w:val="20"/>
          <w:szCs w:val="20"/>
        </w:rPr>
        <w:t>ορισθείσαν</w:t>
      </w:r>
      <w:proofErr w:type="spellEnd"/>
      <w:r w:rsidRPr="00B81727">
        <w:rPr>
          <w:rFonts w:ascii="Verdana" w:hAnsi="Verdana"/>
          <w:sz w:val="20"/>
          <w:szCs w:val="20"/>
        </w:rPr>
        <w:t xml:space="preserve"> ως άνω </w:t>
      </w:r>
      <w:proofErr w:type="spellStart"/>
      <w:r w:rsidRPr="00B81727">
        <w:rPr>
          <w:rFonts w:ascii="Verdana" w:hAnsi="Verdana"/>
          <w:sz w:val="20"/>
          <w:szCs w:val="20"/>
        </w:rPr>
        <w:t>σχέσιν</w:t>
      </w:r>
      <w:proofErr w:type="spellEnd"/>
      <w:r w:rsidRPr="00B81727">
        <w:rPr>
          <w:rFonts w:ascii="Verdana" w:hAnsi="Verdana"/>
          <w:sz w:val="20"/>
          <w:szCs w:val="20"/>
        </w:rPr>
        <w:t xml:space="preserve"> ανταλλαγής των μετοχών της </w:t>
      </w:r>
      <w:proofErr w:type="spellStart"/>
      <w:r w:rsidRPr="00B81727">
        <w:rPr>
          <w:rFonts w:ascii="Verdana" w:hAnsi="Verdana"/>
          <w:sz w:val="20"/>
          <w:szCs w:val="20"/>
        </w:rPr>
        <w:t>απορροφουμένης</w:t>
      </w:r>
      <w:proofErr w:type="spellEnd"/>
      <w:r w:rsidRPr="00B81727">
        <w:rPr>
          <w:rFonts w:ascii="Verdana" w:hAnsi="Verdana"/>
          <w:sz w:val="20"/>
          <w:szCs w:val="20"/>
        </w:rPr>
        <w:t xml:space="preserve"> προς τις εκδιδόμενες νέες μετοχές της </w:t>
      </w:r>
      <w:proofErr w:type="spellStart"/>
      <w:r w:rsidRPr="00B81727">
        <w:rPr>
          <w:rFonts w:ascii="Verdana" w:hAnsi="Verdana"/>
          <w:sz w:val="20"/>
          <w:szCs w:val="20"/>
        </w:rPr>
        <w:t>απορροφούσης</w:t>
      </w:r>
      <w:proofErr w:type="spellEnd"/>
      <w:r w:rsidRPr="00B81727">
        <w:rPr>
          <w:rFonts w:ascii="Verdana" w:hAnsi="Verdana"/>
          <w:sz w:val="20"/>
          <w:szCs w:val="20"/>
        </w:rPr>
        <w:t xml:space="preserve"> εταιρίας, ήτοι οι μέτοχοι της </w:t>
      </w:r>
      <w:proofErr w:type="spellStart"/>
      <w:r w:rsidRPr="00B81727">
        <w:rPr>
          <w:rFonts w:ascii="Verdana" w:hAnsi="Verdana"/>
          <w:sz w:val="20"/>
          <w:szCs w:val="20"/>
        </w:rPr>
        <w:t>απορροφουμένης</w:t>
      </w:r>
      <w:proofErr w:type="spellEnd"/>
      <w:r w:rsidRPr="00B81727">
        <w:rPr>
          <w:rFonts w:ascii="Verdana" w:hAnsi="Verdana"/>
          <w:sz w:val="20"/>
          <w:szCs w:val="20"/>
        </w:rPr>
        <w:t xml:space="preserve"> θα δίδουν μια μετοχή τους και θα λαμβάνουν δέκα μετοχές της </w:t>
      </w:r>
      <w:proofErr w:type="spellStart"/>
      <w:r w:rsidRPr="00B81727">
        <w:rPr>
          <w:rFonts w:ascii="Verdana" w:hAnsi="Verdana"/>
          <w:sz w:val="20"/>
          <w:szCs w:val="20"/>
        </w:rPr>
        <w:t>απορροφούσης</w:t>
      </w:r>
      <w:proofErr w:type="spellEnd"/>
      <w:r w:rsidRPr="00B81727">
        <w:rPr>
          <w:rFonts w:ascii="Verdana" w:hAnsi="Verdana"/>
          <w:sz w:val="20"/>
          <w:szCs w:val="20"/>
        </w:rPr>
        <w:t xml:space="preserve"> εταιρίας λόγω αυξήσεως του κεφαλαίου της </w:t>
      </w:r>
      <w:proofErr w:type="spellStart"/>
      <w:r w:rsidRPr="00B81727">
        <w:rPr>
          <w:rFonts w:ascii="Verdana" w:hAnsi="Verdana"/>
          <w:sz w:val="20"/>
          <w:szCs w:val="20"/>
        </w:rPr>
        <w:t>δι</w:t>
      </w:r>
      <w:proofErr w:type="spellEnd"/>
      <w:r w:rsidR="006E1F6C">
        <w:rPr>
          <w:rFonts w:ascii="Verdana" w:hAnsi="Verdana"/>
          <w:sz w:val="20"/>
          <w:szCs w:val="20"/>
        </w:rPr>
        <w:t>’</w:t>
      </w:r>
      <w:r w:rsidRPr="00B81727">
        <w:rPr>
          <w:rFonts w:ascii="Verdana" w:hAnsi="Verdana"/>
          <w:sz w:val="20"/>
          <w:szCs w:val="20"/>
        </w:rPr>
        <w:t xml:space="preserve"> απορροφήσεως της περιουσίας της </w:t>
      </w:r>
      <w:proofErr w:type="spellStart"/>
      <w:r w:rsidRPr="00B81727">
        <w:rPr>
          <w:rFonts w:ascii="Verdana" w:hAnsi="Verdana"/>
          <w:sz w:val="20"/>
          <w:szCs w:val="20"/>
        </w:rPr>
        <w:t>απορροφουμένης</w:t>
      </w:r>
      <w:proofErr w:type="spellEnd"/>
      <w:r w:rsidRPr="00B81727">
        <w:rPr>
          <w:rFonts w:ascii="Verdana" w:hAnsi="Verdana"/>
          <w:sz w:val="20"/>
          <w:szCs w:val="20"/>
        </w:rPr>
        <w:t>.</w:t>
      </w:r>
    </w:p>
    <w:p w:rsidR="00B81727" w:rsidRPr="00B81727" w:rsidRDefault="006E1F6C" w:rsidP="00B81727">
      <w:pPr>
        <w:pStyle w:val="a6"/>
        <w:spacing w:after="0" w:line="360" w:lineRule="auto"/>
        <w:ind w:left="0"/>
        <w:jc w:val="both"/>
        <w:rPr>
          <w:rFonts w:ascii="Verdana" w:hAnsi="Verdana"/>
          <w:sz w:val="20"/>
          <w:szCs w:val="20"/>
        </w:rPr>
      </w:pPr>
      <w:r>
        <w:rPr>
          <w:rFonts w:ascii="Verdana" w:hAnsi="Verdana"/>
          <w:sz w:val="20"/>
          <w:szCs w:val="20"/>
        </w:rPr>
        <w:t>Επειδή εξάλλου</w:t>
      </w:r>
      <w:r w:rsidR="00B81727" w:rsidRPr="00B81727">
        <w:rPr>
          <w:rFonts w:ascii="Verdana" w:hAnsi="Verdana"/>
          <w:sz w:val="20"/>
          <w:szCs w:val="20"/>
        </w:rPr>
        <w:t xml:space="preserve">, η </w:t>
      </w:r>
      <w:proofErr w:type="spellStart"/>
      <w:r w:rsidR="00B81727" w:rsidRPr="00B81727">
        <w:rPr>
          <w:rFonts w:ascii="Verdana" w:hAnsi="Verdana"/>
          <w:sz w:val="20"/>
          <w:szCs w:val="20"/>
        </w:rPr>
        <w:t>απορροφούμενη</w:t>
      </w:r>
      <w:proofErr w:type="spellEnd"/>
      <w:r w:rsidR="00B81727" w:rsidRPr="00B81727">
        <w:rPr>
          <w:rFonts w:ascii="Verdana" w:hAnsi="Verdana"/>
          <w:sz w:val="20"/>
          <w:szCs w:val="20"/>
        </w:rPr>
        <w:t xml:space="preserve"> εταιρία κατέχει 209.918 μετοχές της </w:t>
      </w:r>
      <w:proofErr w:type="spellStart"/>
      <w:r w:rsidR="00B81727" w:rsidRPr="00B81727">
        <w:rPr>
          <w:rFonts w:ascii="Verdana" w:hAnsi="Verdana"/>
          <w:sz w:val="20"/>
          <w:szCs w:val="20"/>
        </w:rPr>
        <w:t>απορροφούσης</w:t>
      </w:r>
      <w:proofErr w:type="spellEnd"/>
      <w:r w:rsidR="00B81727" w:rsidRPr="00B81727">
        <w:rPr>
          <w:rFonts w:ascii="Verdana" w:hAnsi="Verdana"/>
          <w:sz w:val="20"/>
          <w:szCs w:val="20"/>
        </w:rPr>
        <w:t xml:space="preserve"> εταιρίας συνολικής ονομαστικής αξίας 209.918.000 δραχμών και εμφανίζει την συμμετοχή της αυτή στον </w:t>
      </w:r>
      <w:r w:rsidR="00B81727" w:rsidRPr="00B81727">
        <w:rPr>
          <w:rFonts w:ascii="Verdana" w:hAnsi="Verdana"/>
          <w:sz w:val="20"/>
          <w:szCs w:val="20"/>
        </w:rPr>
        <w:lastRenderedPageBreak/>
        <w:t xml:space="preserve">ισολογισμό της ως ισόποσο στοιχείο του ενεργητικού της με τίτλο «Συμμετοχές σε συνδεδεμένες επιχειρήσεις», δεν θα γίνει αύξηση του μετοχικού κεφαλαίου της </w:t>
      </w:r>
      <w:proofErr w:type="spellStart"/>
      <w:r w:rsidR="00B81727" w:rsidRPr="00B81727">
        <w:rPr>
          <w:rFonts w:ascii="Verdana" w:hAnsi="Verdana"/>
          <w:sz w:val="20"/>
          <w:szCs w:val="20"/>
        </w:rPr>
        <w:t>απορροφούσης</w:t>
      </w:r>
      <w:proofErr w:type="spellEnd"/>
      <w:r w:rsidR="00B81727" w:rsidRPr="00B81727">
        <w:rPr>
          <w:rFonts w:ascii="Verdana" w:hAnsi="Verdana"/>
          <w:sz w:val="20"/>
          <w:szCs w:val="20"/>
        </w:rPr>
        <w:t xml:space="preserve"> εταιρίας, σύμφωνα με την παράγραφο 4 του άρθρου 75 Κ.Ν. 2190/1920, αλλά οι μετοχές αυτές της </w:t>
      </w:r>
      <w:proofErr w:type="spellStart"/>
      <w:r w:rsidR="00B81727" w:rsidRPr="00B81727">
        <w:rPr>
          <w:rFonts w:ascii="Verdana" w:hAnsi="Verdana"/>
          <w:sz w:val="20"/>
          <w:szCs w:val="20"/>
        </w:rPr>
        <w:t>απορροφουμένης</w:t>
      </w:r>
      <w:proofErr w:type="spellEnd"/>
      <w:r w:rsidR="00B81727" w:rsidRPr="00B81727">
        <w:rPr>
          <w:rFonts w:ascii="Verdana" w:hAnsi="Verdana"/>
          <w:sz w:val="20"/>
          <w:szCs w:val="20"/>
        </w:rPr>
        <w:t xml:space="preserve"> εταιρίας θα ακυρωθούν.</w:t>
      </w:r>
    </w:p>
    <w:p w:rsidR="00B81727" w:rsidRPr="00B81727" w:rsidRDefault="00B81727" w:rsidP="00B81727">
      <w:pPr>
        <w:spacing w:line="360" w:lineRule="auto"/>
        <w:jc w:val="both"/>
        <w:rPr>
          <w:rFonts w:ascii="Verdana" w:hAnsi="Verdana"/>
          <w:sz w:val="20"/>
          <w:szCs w:val="20"/>
        </w:rPr>
      </w:pPr>
      <w:r w:rsidRPr="00B81727">
        <w:rPr>
          <w:rFonts w:ascii="Verdana" w:hAnsi="Verdana"/>
          <w:sz w:val="20"/>
          <w:szCs w:val="20"/>
        </w:rPr>
        <w:t>Έτσι το μετοχικό κεφάλαιο της εταιρίας μετά την της άνω απορρόφηση ανήλθε σε (100.082.000) εκατό εκατομμύρια ογδόντα δύο χιλιάδες δραχμές και διαιρούμενο σε (100.082) εκατό χιλιάδες ογδόντα δύο ονομαστικές μετοχές ονομαστικής αξίας(1000)χιλίων δραχμών η κάθε μία.</w:t>
      </w:r>
    </w:p>
    <w:p w:rsidR="00B81727" w:rsidRPr="00B81727" w:rsidRDefault="00B81727" w:rsidP="00B81727">
      <w:pPr>
        <w:spacing w:line="360" w:lineRule="auto"/>
        <w:jc w:val="both"/>
        <w:rPr>
          <w:rFonts w:ascii="Verdana" w:hAnsi="Verdana"/>
          <w:sz w:val="20"/>
          <w:szCs w:val="20"/>
        </w:rPr>
      </w:pPr>
      <w:r w:rsidRPr="00B81727">
        <w:rPr>
          <w:rFonts w:ascii="Verdana" w:hAnsi="Verdana"/>
          <w:sz w:val="20"/>
          <w:szCs w:val="20"/>
        </w:rPr>
        <w:t xml:space="preserve">7. Με απόφαση της από 29 Μαρτίου 2000 έκτακτης Γενικής Συνέλευσης των μετόχων της εταιρίας, το μετοχικό κεφάλαιο αυξήθηκε τοις μετρητοίς κατά δραχμές εκατό εκατομμύρια(100.000.000) με έκδοση εκατό χιλιάδων νέων ονομαστικών μετοχών ονομαστικής αξίας δραχμών 1000 εκάστης. Η αύξηση αυτή ενεκρίθη με την </w:t>
      </w:r>
      <w:proofErr w:type="spellStart"/>
      <w:r w:rsidRPr="00B81727">
        <w:rPr>
          <w:rFonts w:ascii="Verdana" w:hAnsi="Verdana"/>
          <w:sz w:val="20"/>
          <w:szCs w:val="20"/>
        </w:rPr>
        <w:t>υπ’αριθμό</w:t>
      </w:r>
      <w:proofErr w:type="spellEnd"/>
      <w:r w:rsidRPr="00B81727">
        <w:rPr>
          <w:rFonts w:ascii="Verdana" w:hAnsi="Verdana"/>
          <w:sz w:val="20"/>
          <w:szCs w:val="20"/>
        </w:rPr>
        <w:t xml:space="preserve"> 17/3479/22.5.2000 απόφαση του Νομάρχη Θεσσαλονίκης και </w:t>
      </w:r>
      <w:proofErr w:type="spellStart"/>
      <w:r w:rsidRPr="00B81727">
        <w:rPr>
          <w:rFonts w:ascii="Verdana" w:hAnsi="Verdana"/>
          <w:sz w:val="20"/>
          <w:szCs w:val="20"/>
        </w:rPr>
        <w:t>εδημοσιεύθη</w:t>
      </w:r>
      <w:proofErr w:type="spellEnd"/>
      <w:r w:rsidRPr="00B81727">
        <w:rPr>
          <w:rFonts w:ascii="Verdana" w:hAnsi="Verdana"/>
          <w:sz w:val="20"/>
          <w:szCs w:val="20"/>
        </w:rPr>
        <w:t xml:space="preserve">  στο </w:t>
      </w:r>
      <w:proofErr w:type="spellStart"/>
      <w:r w:rsidRPr="00B81727">
        <w:rPr>
          <w:rFonts w:ascii="Verdana" w:hAnsi="Verdana"/>
          <w:sz w:val="20"/>
          <w:szCs w:val="20"/>
        </w:rPr>
        <w:t>υπ’αριθμό</w:t>
      </w:r>
      <w:proofErr w:type="spellEnd"/>
      <w:r w:rsidRPr="00B81727">
        <w:rPr>
          <w:rFonts w:ascii="Verdana" w:hAnsi="Verdana"/>
          <w:sz w:val="20"/>
          <w:szCs w:val="20"/>
        </w:rPr>
        <w:t xml:space="preserve"> 4121/8.6.2000 φύλλο του Δελτίου Α.Ε. και ΕΠΕ της εφημερίδος της κυβερνήσεως.</w:t>
      </w:r>
    </w:p>
    <w:p w:rsidR="00B81727" w:rsidRPr="00B81727" w:rsidRDefault="00B81727" w:rsidP="00B81727">
      <w:pPr>
        <w:spacing w:line="360" w:lineRule="auto"/>
        <w:jc w:val="both"/>
        <w:rPr>
          <w:rFonts w:ascii="Verdana" w:hAnsi="Verdana"/>
          <w:sz w:val="20"/>
          <w:szCs w:val="20"/>
        </w:rPr>
      </w:pPr>
      <w:r w:rsidRPr="00B81727">
        <w:rPr>
          <w:rFonts w:ascii="Verdana" w:hAnsi="Verdana"/>
          <w:sz w:val="20"/>
          <w:szCs w:val="20"/>
        </w:rPr>
        <w:t>8. Με την από 9 Αυγούστου 2001 απόφαση της έκτακτης Γενικής Συνέλευσης των μετόχων αποφασίσθηκε η αύξηση του μετοχικού κεφαλαίου της εταιρίας κατά ποσό δραχμών 106.593.000 με τον εξής τρόπο: α) Κατά ποσό δραχμών 72.629.766 με αύξηση της ονομαστικής αξίας εκάστης μετοχής από 1000δρχ. σε 1363δρχ.(ήτοι μετοχές 200.082</w:t>
      </w:r>
      <w:r w:rsidRPr="00B81727">
        <w:rPr>
          <w:rFonts w:ascii="Verdana" w:hAnsi="Verdana"/>
          <w:sz w:val="20"/>
          <w:szCs w:val="20"/>
          <w:lang w:val="en-US"/>
        </w:rPr>
        <w:t>x</w:t>
      </w:r>
      <w:r w:rsidRPr="00B81727">
        <w:rPr>
          <w:rFonts w:ascii="Verdana" w:hAnsi="Verdana"/>
          <w:sz w:val="20"/>
          <w:szCs w:val="20"/>
        </w:rPr>
        <w:t>363δρχ.) β) Κατά ποσό δραχμών 33.963.234 με έκδοση 24.918 νέων ονομαστικών μετοχών ονομαστικής αξίας 1363δρχ. εκάστης (ή 4 ΕΥΡΩ) και γ) τη μετατροπή του μετοχικού κεφαλαίου και της ονομαστικής αξίας της μετοχής και σε ΕΥΡΩ (4 ΕΥΡΩ εκάστη μετοχή). Η κάλυψη της αύξησης του μετοχικού κεφαλαίου έγινε ως εξής:</w:t>
      </w:r>
    </w:p>
    <w:p w:rsidR="00B81727" w:rsidRPr="00B81727" w:rsidRDefault="00B81727" w:rsidP="00B81727">
      <w:pPr>
        <w:numPr>
          <w:ilvl w:val="0"/>
          <w:numId w:val="7"/>
        </w:numPr>
        <w:spacing w:line="360" w:lineRule="auto"/>
        <w:ind w:left="0" w:firstLine="0"/>
        <w:jc w:val="both"/>
        <w:rPr>
          <w:rFonts w:ascii="Verdana" w:hAnsi="Verdana"/>
          <w:sz w:val="20"/>
          <w:szCs w:val="20"/>
        </w:rPr>
      </w:pPr>
      <w:r w:rsidRPr="00B81727">
        <w:rPr>
          <w:rFonts w:ascii="Verdana" w:hAnsi="Verdana"/>
          <w:sz w:val="20"/>
          <w:szCs w:val="20"/>
        </w:rPr>
        <w:t xml:space="preserve">Κατά ποσό δραχμών 106.445.865 με κεφαλαιοποίηση της υπεραξίας εκ της αναπροσαρμογής των ακινήτων της εταιρίας της 27.12.2000 του Ν.2065/92 και </w:t>
      </w:r>
    </w:p>
    <w:p w:rsidR="00B81727" w:rsidRPr="00B81727" w:rsidRDefault="00B81727" w:rsidP="00B81727">
      <w:pPr>
        <w:numPr>
          <w:ilvl w:val="0"/>
          <w:numId w:val="8"/>
        </w:numPr>
        <w:spacing w:line="360" w:lineRule="auto"/>
        <w:ind w:left="0" w:firstLine="0"/>
        <w:jc w:val="both"/>
        <w:rPr>
          <w:rFonts w:ascii="Verdana" w:hAnsi="Verdana"/>
          <w:sz w:val="20"/>
          <w:szCs w:val="20"/>
        </w:rPr>
      </w:pPr>
      <w:r w:rsidRPr="00B81727">
        <w:rPr>
          <w:rFonts w:ascii="Verdana" w:hAnsi="Verdana"/>
          <w:sz w:val="20"/>
          <w:szCs w:val="20"/>
        </w:rPr>
        <w:t>Κατά ποσό δραχμών 147.135 με καταβολή μετρητών.</w:t>
      </w:r>
    </w:p>
    <w:p w:rsidR="00B81727" w:rsidRPr="00B81727" w:rsidRDefault="00B81727" w:rsidP="00B81727">
      <w:pPr>
        <w:spacing w:line="360" w:lineRule="auto"/>
        <w:jc w:val="both"/>
        <w:rPr>
          <w:rFonts w:ascii="Verdana" w:hAnsi="Verdana"/>
          <w:sz w:val="20"/>
          <w:szCs w:val="20"/>
        </w:rPr>
      </w:pPr>
      <w:r w:rsidRPr="00B81727">
        <w:rPr>
          <w:rFonts w:ascii="Verdana" w:hAnsi="Verdana"/>
          <w:sz w:val="20"/>
          <w:szCs w:val="20"/>
        </w:rPr>
        <w:t>Η αύξηση αυτή ενεκρίθη με την υπ’</w:t>
      </w:r>
      <w:r w:rsidR="006E1F6C">
        <w:rPr>
          <w:rFonts w:ascii="Verdana" w:hAnsi="Verdana"/>
          <w:sz w:val="20"/>
          <w:szCs w:val="20"/>
        </w:rPr>
        <w:t xml:space="preserve"> </w:t>
      </w:r>
      <w:r w:rsidRPr="00B81727">
        <w:rPr>
          <w:rFonts w:ascii="Verdana" w:hAnsi="Verdana"/>
          <w:sz w:val="20"/>
          <w:szCs w:val="20"/>
        </w:rPr>
        <w:t>αριθμό 17/11715/6-9-2001 απόφαση του Νομάρχη Θεσσαλονίκης και δημοσιεύθηκε στο υπ’</w:t>
      </w:r>
      <w:r w:rsidR="006E1F6C">
        <w:rPr>
          <w:rFonts w:ascii="Verdana" w:hAnsi="Verdana"/>
          <w:sz w:val="20"/>
          <w:szCs w:val="20"/>
        </w:rPr>
        <w:t xml:space="preserve"> </w:t>
      </w:r>
      <w:r w:rsidRPr="00B81727">
        <w:rPr>
          <w:rFonts w:ascii="Verdana" w:hAnsi="Verdana"/>
          <w:sz w:val="20"/>
          <w:szCs w:val="20"/>
        </w:rPr>
        <w:t>αρι</w:t>
      </w:r>
      <w:r w:rsidR="006E1F6C">
        <w:rPr>
          <w:rFonts w:ascii="Verdana" w:hAnsi="Verdana"/>
          <w:sz w:val="20"/>
          <w:szCs w:val="20"/>
        </w:rPr>
        <w:t>θ</w:t>
      </w:r>
      <w:r w:rsidRPr="00B81727">
        <w:rPr>
          <w:rFonts w:ascii="Verdana" w:hAnsi="Verdana"/>
          <w:sz w:val="20"/>
          <w:szCs w:val="20"/>
        </w:rPr>
        <w:t>μό</w:t>
      </w:r>
      <w:r w:rsidR="006E1F6C">
        <w:rPr>
          <w:rFonts w:ascii="Verdana" w:hAnsi="Verdana"/>
          <w:sz w:val="20"/>
          <w:szCs w:val="20"/>
        </w:rPr>
        <w:t xml:space="preserve"> 8175/17-9-2001 , φύλλο του </w:t>
      </w:r>
      <w:r w:rsidRPr="00B81727">
        <w:rPr>
          <w:rFonts w:ascii="Verdana" w:hAnsi="Verdana"/>
          <w:sz w:val="20"/>
          <w:szCs w:val="20"/>
        </w:rPr>
        <w:t>Δελτίου Α.Ε. και Ε.Π.Ε της εφημερίδος της Κυβερνήσεως.</w:t>
      </w:r>
    </w:p>
    <w:p w:rsidR="00B81727" w:rsidRPr="00B81727" w:rsidRDefault="006E1F6C" w:rsidP="00B81727">
      <w:pPr>
        <w:spacing w:line="360" w:lineRule="auto"/>
        <w:jc w:val="both"/>
        <w:rPr>
          <w:rFonts w:ascii="Verdana" w:hAnsi="Verdana"/>
          <w:sz w:val="20"/>
          <w:szCs w:val="20"/>
        </w:rPr>
      </w:pPr>
      <w:r>
        <w:rPr>
          <w:rFonts w:ascii="Verdana" w:hAnsi="Verdana"/>
          <w:sz w:val="20"/>
          <w:szCs w:val="20"/>
        </w:rPr>
        <w:t>Μετά την ανωτέρω αύξηση</w:t>
      </w:r>
      <w:r w:rsidR="00B81727" w:rsidRPr="00B81727">
        <w:rPr>
          <w:rFonts w:ascii="Verdana" w:hAnsi="Verdana"/>
          <w:sz w:val="20"/>
          <w:szCs w:val="20"/>
        </w:rPr>
        <w:t>, και δη μετά την 1</w:t>
      </w:r>
      <w:r w:rsidR="00B81727" w:rsidRPr="00B81727">
        <w:rPr>
          <w:rFonts w:ascii="Verdana" w:hAnsi="Verdana"/>
          <w:sz w:val="20"/>
          <w:szCs w:val="20"/>
          <w:vertAlign w:val="superscript"/>
        </w:rPr>
        <w:t>η</w:t>
      </w:r>
      <w:r w:rsidR="00B81727" w:rsidRPr="00B81727">
        <w:rPr>
          <w:rFonts w:ascii="Verdana" w:hAnsi="Verdana"/>
          <w:sz w:val="20"/>
          <w:szCs w:val="20"/>
        </w:rPr>
        <w:t xml:space="preserve"> Ιανουαρίου 2002 , το μετοχικό κεφάλαιο της εταιρίας ανήλθε σε 900.000 Ευρώ διαιρούμενο σε 225.000 ονομαστικές μετοχές , ονομαστικής αξίας 4 Ευρώ η κάθε μία. </w:t>
      </w:r>
    </w:p>
    <w:p w:rsidR="00B81727" w:rsidRPr="00B81727" w:rsidRDefault="00B81727" w:rsidP="00B81727">
      <w:pPr>
        <w:pStyle w:val="a4"/>
        <w:rPr>
          <w:rFonts w:ascii="Verdana" w:hAnsi="Verdana"/>
          <w:sz w:val="20"/>
          <w:szCs w:val="20"/>
        </w:rPr>
      </w:pPr>
      <w:r w:rsidRPr="00B81727">
        <w:rPr>
          <w:rFonts w:ascii="Verdana" w:hAnsi="Verdana"/>
          <w:sz w:val="20"/>
          <w:szCs w:val="20"/>
        </w:rPr>
        <w:t>9. Με την από 25 Νοεμβρίου 2002 απόφαση της έκτακτης Γενικής Συνέλευσης των μετόχων που εγκρίθηκε με την υπ’</w:t>
      </w:r>
      <w:r w:rsidR="006E1F6C">
        <w:rPr>
          <w:rFonts w:ascii="Verdana" w:hAnsi="Verdana"/>
          <w:sz w:val="20"/>
          <w:szCs w:val="20"/>
        </w:rPr>
        <w:t xml:space="preserve"> </w:t>
      </w:r>
      <w:proofErr w:type="spellStart"/>
      <w:r w:rsidRPr="00B81727">
        <w:rPr>
          <w:rFonts w:ascii="Verdana" w:hAnsi="Verdana"/>
          <w:sz w:val="20"/>
          <w:szCs w:val="20"/>
        </w:rPr>
        <w:t>αριθμ</w:t>
      </w:r>
      <w:proofErr w:type="spellEnd"/>
      <w:r w:rsidRPr="00B81727">
        <w:rPr>
          <w:rFonts w:ascii="Verdana" w:hAnsi="Verdana"/>
          <w:sz w:val="20"/>
          <w:szCs w:val="20"/>
        </w:rPr>
        <w:t>. 17/15785/28-11-2002 απόφαση του Νομάρχη Θεσσαλονίκης και δημοσιεύθηκε στο υπ’</w:t>
      </w:r>
      <w:r w:rsidR="006E1F6C">
        <w:rPr>
          <w:rFonts w:ascii="Verdana" w:hAnsi="Verdana"/>
          <w:sz w:val="20"/>
          <w:szCs w:val="20"/>
        </w:rPr>
        <w:t xml:space="preserve"> </w:t>
      </w:r>
      <w:proofErr w:type="spellStart"/>
      <w:r w:rsidRPr="00B81727">
        <w:rPr>
          <w:rFonts w:ascii="Verdana" w:hAnsi="Verdana"/>
          <w:sz w:val="20"/>
          <w:szCs w:val="20"/>
        </w:rPr>
        <w:t>αριθμ</w:t>
      </w:r>
      <w:proofErr w:type="spellEnd"/>
      <w:r w:rsidRPr="00B81727">
        <w:rPr>
          <w:rFonts w:ascii="Verdana" w:hAnsi="Verdana"/>
          <w:sz w:val="20"/>
          <w:szCs w:val="20"/>
        </w:rPr>
        <w:t xml:space="preserve">. 12705/19-12-2002 φύλλο του Δελτίου Α.Ε και Ε.Π.Ε της εφημερίδας της Κυβερνήσεως αποφασίσθηκε ή αύξηση του μετοχικού κεφαλαίου κατά ποσό 780.000 Ευρώ , με έκδοση 195.000 νέων ονομαστικών μετοχών ονομαστικής αξίας 4 Ευρώ η κάθε μία , οι οποίες διανεμήθηκαν δωρεάν στους υφισταμένους μετόχους </w:t>
      </w:r>
      <w:proofErr w:type="spellStart"/>
      <w:r w:rsidRPr="00B81727">
        <w:rPr>
          <w:rFonts w:ascii="Verdana" w:hAnsi="Verdana"/>
          <w:sz w:val="20"/>
          <w:szCs w:val="20"/>
        </w:rPr>
        <w:t>κατ’αναλογίαν</w:t>
      </w:r>
      <w:proofErr w:type="spellEnd"/>
      <w:r w:rsidRPr="00B81727">
        <w:rPr>
          <w:rFonts w:ascii="Verdana" w:hAnsi="Verdana"/>
          <w:sz w:val="20"/>
          <w:szCs w:val="20"/>
        </w:rPr>
        <w:t xml:space="preserve"> της συμμετοχής αυτών στο μετοχικό κεφάλαιο της εταιρίας.</w:t>
      </w:r>
    </w:p>
    <w:p w:rsidR="00B81727" w:rsidRPr="00B81727" w:rsidRDefault="00B81727" w:rsidP="00B81727">
      <w:pPr>
        <w:pStyle w:val="a6"/>
        <w:spacing w:after="0" w:line="360" w:lineRule="auto"/>
        <w:ind w:left="0"/>
        <w:jc w:val="both"/>
        <w:rPr>
          <w:rFonts w:ascii="Verdana" w:hAnsi="Verdana"/>
          <w:sz w:val="20"/>
          <w:szCs w:val="20"/>
        </w:rPr>
      </w:pPr>
      <w:r w:rsidRPr="00B81727">
        <w:rPr>
          <w:rFonts w:ascii="Verdana" w:hAnsi="Verdana"/>
          <w:sz w:val="20"/>
          <w:szCs w:val="20"/>
        </w:rPr>
        <w:t>Η αύξηση αυτή πραγματοποιήθηκε α) με κεφαλαιοποίηση ειδικών αφορολογήτων αποθεματικών επενδύσεων άρθρου 22 του Ν.1828/89 που είχαν σχηματισθεί εκ των κερδώ</w:t>
      </w:r>
      <w:r w:rsidR="006E1F6C">
        <w:rPr>
          <w:rFonts w:ascii="Verdana" w:hAnsi="Verdana"/>
          <w:sz w:val="20"/>
          <w:szCs w:val="20"/>
        </w:rPr>
        <w:t>ν των διαχ. Χρήσεων 1989, 1993</w:t>
      </w:r>
      <w:r w:rsidRPr="00B81727">
        <w:rPr>
          <w:rFonts w:ascii="Verdana" w:hAnsi="Verdana"/>
          <w:sz w:val="20"/>
          <w:szCs w:val="20"/>
        </w:rPr>
        <w:t>, 1998 και 1999 , ανερχομένων συνολικώς στο ποσό των 772.569,00 Ευρώ και β) με κεφαλαιοποίηση μέρους φορολογημένου εκτάκτου αποθεματικού , ανερχομένου στο ποσό των 7.431,00 Ευρώ , που είχε σχηματισθεί εκ των κερδών της χρήσεως 1999.</w:t>
      </w:r>
    </w:p>
    <w:p w:rsidR="00B81727" w:rsidRPr="00B81727" w:rsidRDefault="00B81727" w:rsidP="00B81727">
      <w:pPr>
        <w:spacing w:line="360" w:lineRule="auto"/>
        <w:jc w:val="both"/>
        <w:rPr>
          <w:rFonts w:ascii="Verdana" w:hAnsi="Verdana"/>
          <w:sz w:val="20"/>
          <w:szCs w:val="20"/>
        </w:rPr>
      </w:pPr>
      <w:r w:rsidRPr="00B81727">
        <w:rPr>
          <w:rFonts w:ascii="Verdana" w:hAnsi="Verdana"/>
          <w:sz w:val="20"/>
          <w:szCs w:val="20"/>
        </w:rPr>
        <w:t xml:space="preserve">Μετά την ανωτέρω αύξηση , το μετοχικό κεφάλαιο της εταιρίας ανήλθε σε 1.680.000 Ευρώ διαιρούμενο </w:t>
      </w:r>
      <w:r w:rsidR="006E1F6C">
        <w:rPr>
          <w:rFonts w:ascii="Verdana" w:hAnsi="Verdana"/>
          <w:sz w:val="20"/>
          <w:szCs w:val="20"/>
        </w:rPr>
        <w:t>σε 420.000 ονομαστικές μετοχές</w:t>
      </w:r>
      <w:r w:rsidRPr="00B81727">
        <w:rPr>
          <w:rFonts w:ascii="Verdana" w:hAnsi="Verdana"/>
          <w:sz w:val="20"/>
          <w:szCs w:val="20"/>
        </w:rPr>
        <w:t>, ονομαστικής αξίας 4 Ευρώ η κάθε μία.</w:t>
      </w:r>
    </w:p>
    <w:p w:rsidR="00B81727" w:rsidRPr="00B81727" w:rsidRDefault="00B81727" w:rsidP="00B81727">
      <w:pPr>
        <w:spacing w:line="360" w:lineRule="auto"/>
        <w:jc w:val="both"/>
        <w:rPr>
          <w:rFonts w:ascii="Verdana" w:hAnsi="Verdana"/>
          <w:sz w:val="20"/>
          <w:szCs w:val="20"/>
        </w:rPr>
      </w:pPr>
      <w:r w:rsidRPr="00B81727">
        <w:rPr>
          <w:rFonts w:ascii="Verdana" w:hAnsi="Verdana"/>
          <w:sz w:val="20"/>
          <w:szCs w:val="20"/>
        </w:rPr>
        <w:lastRenderedPageBreak/>
        <w:t>10. Με την από 11 Οκτωβρίου 2004 απόφαση της έκτακτης Γενικής Συνέλευσης των μετόχων αποφασίσθηκε η αύξηση του μετοχικού κεφαλαίου της εταιρίας κατά ποσό 1.520.000,00 ευρώ, με έκδοση 380.000 νέων ονομαστικών μετοχών ονομαστικής αξίας 4 Ευρώ η κάθε μία, οι οποίες θα διανεμηθούν δωρεάν στους υφισταμένους μετόχους κατ’</w:t>
      </w:r>
      <w:r w:rsidR="006E1F6C">
        <w:rPr>
          <w:rFonts w:ascii="Verdana" w:hAnsi="Verdana"/>
          <w:sz w:val="20"/>
          <w:szCs w:val="20"/>
        </w:rPr>
        <w:t xml:space="preserve"> </w:t>
      </w:r>
      <w:proofErr w:type="spellStart"/>
      <w:r w:rsidRPr="00B81727">
        <w:rPr>
          <w:rFonts w:ascii="Verdana" w:hAnsi="Verdana"/>
          <w:sz w:val="20"/>
          <w:szCs w:val="20"/>
        </w:rPr>
        <w:t>αναλογίαν</w:t>
      </w:r>
      <w:proofErr w:type="spellEnd"/>
      <w:r w:rsidRPr="00B81727">
        <w:rPr>
          <w:rFonts w:ascii="Verdana" w:hAnsi="Verdana"/>
          <w:sz w:val="20"/>
          <w:szCs w:val="20"/>
        </w:rPr>
        <w:t xml:space="preserve"> της συμμετοχής αυτών στο μετοχικό κεφάλαιο της εταιρίας. Η αύξηση αυτή πραγματοποιήθηκε α) με κεφαλαιοποίηση ειδικού αφορολογήτου αποθεματικού επενδύσεων άρθρου 22 του Ν.1828/89 ποσού 1.514.078,42 ευρώ που είχε σχηματισθεί εκ των κερδών της διαχειριστικής χρήσης 2000 και β) με κεφαλαιοποίηση εκτάκτων αποθεματικών συνολικού ποσού 5.921,58 ευρώ που είχαν σχηματισθεί από φορολογηθέντα κέρδη διαφόρων παλαιοτέρων διαχειριστικών χρήσεων. Μετά την ανωτέρω αύξηση, το μετοχικό κεφαλαίο της εταιρίας ανήλθε σε 3.200.000,00 ευρώ, διαιρούμενο σε 800.000 ονομαστικές μετοχές, ονομαστικής αξίας 4 Ευρώ η κάθε μία. Η αύξηση αυτή ενεκρίθη δια της υπ.</w:t>
      </w:r>
      <w:r w:rsidR="006E1F6C">
        <w:rPr>
          <w:rFonts w:ascii="Verdana" w:hAnsi="Verdana"/>
          <w:sz w:val="20"/>
          <w:szCs w:val="20"/>
        </w:rPr>
        <w:t xml:space="preserve"> </w:t>
      </w:r>
      <w:r w:rsidRPr="00B81727">
        <w:rPr>
          <w:rFonts w:ascii="Verdana" w:hAnsi="Verdana"/>
          <w:sz w:val="20"/>
          <w:szCs w:val="20"/>
        </w:rPr>
        <w:t xml:space="preserve">αριθ. ΕΜ 2513/19/10/2004 αποφάσεως νομάρχου Κιλκίς και </w:t>
      </w:r>
      <w:proofErr w:type="spellStart"/>
      <w:r w:rsidRPr="00B81727">
        <w:rPr>
          <w:rFonts w:ascii="Verdana" w:hAnsi="Verdana"/>
          <w:sz w:val="20"/>
          <w:szCs w:val="20"/>
        </w:rPr>
        <w:t>δημοσιεύθει</w:t>
      </w:r>
      <w:proofErr w:type="spellEnd"/>
      <w:r w:rsidRPr="00B81727">
        <w:rPr>
          <w:rFonts w:ascii="Verdana" w:hAnsi="Verdana"/>
          <w:sz w:val="20"/>
          <w:szCs w:val="20"/>
        </w:rPr>
        <w:t xml:space="preserve"> στο υπ.</w:t>
      </w:r>
      <w:r w:rsidR="006E1F6C">
        <w:rPr>
          <w:rFonts w:ascii="Verdana" w:hAnsi="Verdana"/>
          <w:sz w:val="20"/>
          <w:szCs w:val="20"/>
        </w:rPr>
        <w:t xml:space="preserve"> </w:t>
      </w:r>
      <w:r w:rsidRPr="00B81727">
        <w:rPr>
          <w:rFonts w:ascii="Verdana" w:hAnsi="Verdana"/>
          <w:sz w:val="20"/>
          <w:szCs w:val="20"/>
        </w:rPr>
        <w:t xml:space="preserve">αριθ. 13089 26/10/2004 </w:t>
      </w:r>
      <w:proofErr w:type="spellStart"/>
      <w:r w:rsidRPr="00B81727">
        <w:rPr>
          <w:rFonts w:ascii="Verdana" w:hAnsi="Verdana"/>
          <w:sz w:val="20"/>
          <w:szCs w:val="20"/>
        </w:rPr>
        <w:t>φύλλον</w:t>
      </w:r>
      <w:proofErr w:type="spellEnd"/>
      <w:r w:rsidRPr="00B81727">
        <w:rPr>
          <w:rFonts w:ascii="Verdana" w:hAnsi="Verdana"/>
          <w:sz w:val="20"/>
          <w:szCs w:val="20"/>
        </w:rPr>
        <w:t xml:space="preserve"> του δελτίου ΑΕ και ΕΠΕ της εφημερίδας της κυβερνήσεως.</w:t>
      </w:r>
    </w:p>
    <w:p w:rsidR="00B81727" w:rsidRPr="00B81727" w:rsidRDefault="00B81727" w:rsidP="00B81727">
      <w:pPr>
        <w:pStyle w:val="a6"/>
        <w:spacing w:after="0" w:line="360" w:lineRule="auto"/>
        <w:ind w:left="0"/>
        <w:jc w:val="both"/>
        <w:rPr>
          <w:rFonts w:ascii="Verdana" w:hAnsi="Verdana"/>
          <w:sz w:val="20"/>
          <w:szCs w:val="20"/>
        </w:rPr>
      </w:pPr>
      <w:r w:rsidRPr="00B81727">
        <w:rPr>
          <w:rFonts w:ascii="Verdana" w:hAnsi="Verdana"/>
          <w:sz w:val="20"/>
          <w:szCs w:val="20"/>
        </w:rPr>
        <w:t xml:space="preserve">11. Με την από 30 Δεκεμβρίου 2006 απόφαση της έκτακτης Γενικής Συνελεύσεως των μετόχων αποφασίστηκε η αύξηση του μετοχικού κεφαλαίου της εταιρίας κατά το ποσό των ευρώ 489.760 με έκδοση 122440 νέων ονομαστικών μετοχών ονομαστικής αξίας 4 ευρώ η κάθε μία, οι οποίες θα διανεμηθούν δωρεάν στους υφισταμένους μετόχους κατά </w:t>
      </w:r>
      <w:proofErr w:type="spellStart"/>
      <w:r w:rsidRPr="00B81727">
        <w:rPr>
          <w:rFonts w:ascii="Verdana" w:hAnsi="Verdana"/>
          <w:sz w:val="20"/>
          <w:szCs w:val="20"/>
        </w:rPr>
        <w:t>αναλογίαν</w:t>
      </w:r>
      <w:proofErr w:type="spellEnd"/>
      <w:r w:rsidRPr="00B81727">
        <w:rPr>
          <w:rFonts w:ascii="Verdana" w:hAnsi="Verdana"/>
          <w:sz w:val="20"/>
          <w:szCs w:val="20"/>
        </w:rPr>
        <w:t xml:space="preserve"> της συμμετοχής αυτών στο μετοχικό κεφάλαιο της εταιρίας.</w:t>
      </w:r>
    </w:p>
    <w:p w:rsidR="00B81727" w:rsidRPr="00B81727" w:rsidRDefault="00B81727" w:rsidP="00B81727">
      <w:pPr>
        <w:spacing w:line="360" w:lineRule="auto"/>
        <w:jc w:val="both"/>
        <w:rPr>
          <w:rFonts w:ascii="Verdana" w:hAnsi="Verdana"/>
          <w:sz w:val="20"/>
          <w:szCs w:val="20"/>
        </w:rPr>
      </w:pPr>
      <w:r w:rsidRPr="00B81727">
        <w:rPr>
          <w:rFonts w:ascii="Verdana" w:hAnsi="Verdana"/>
          <w:sz w:val="20"/>
          <w:szCs w:val="20"/>
        </w:rPr>
        <w:t xml:space="preserve">Μετά την ανωτέρω αύξηση το μετοχικό κεφάλαιο της εταιρίας ανήλθε σε 3.689.760,00 ευρώ διαιρούμενο σε 922440 ονομαστικές μετοχές ονομαστικής αξίας 4 ευρώ η κάθε μία. </w:t>
      </w:r>
    </w:p>
    <w:p w:rsidR="00B81727" w:rsidRPr="00B81727" w:rsidRDefault="00B81727" w:rsidP="00B81727">
      <w:pPr>
        <w:spacing w:line="360" w:lineRule="auto"/>
        <w:jc w:val="both"/>
        <w:rPr>
          <w:rFonts w:ascii="Verdana" w:hAnsi="Verdana"/>
          <w:sz w:val="20"/>
          <w:szCs w:val="20"/>
        </w:rPr>
      </w:pPr>
      <w:r w:rsidRPr="00B81727">
        <w:rPr>
          <w:rFonts w:ascii="Verdana" w:hAnsi="Verdana"/>
          <w:sz w:val="20"/>
          <w:szCs w:val="20"/>
        </w:rPr>
        <w:t xml:space="preserve">12. Ήδη με την  από 8 Ιουλίου 2010 απόφαση της έκτακτης Γενικής Συνελεύσεως των μετόχων αποφασίσθηκε η αύξηση του μετοχικού κεφαλαίου της εταιρίας κατά το ποσό των ευρώ 1.634.440,00 με έκδοση 408.610 νέων ονομαστικών μετοχών ονομαστικής αξίας 4 ευρώ η κάθε μια, οι οποίες θα διανεμηθούν δωρεάν στους υφιστάμενους μετόχους κατά </w:t>
      </w:r>
      <w:proofErr w:type="spellStart"/>
      <w:r w:rsidRPr="00B81727">
        <w:rPr>
          <w:rFonts w:ascii="Verdana" w:hAnsi="Verdana"/>
          <w:sz w:val="20"/>
          <w:szCs w:val="20"/>
        </w:rPr>
        <w:t>αναλογίαν</w:t>
      </w:r>
      <w:proofErr w:type="spellEnd"/>
      <w:r w:rsidRPr="00B81727">
        <w:rPr>
          <w:rFonts w:ascii="Verdana" w:hAnsi="Verdana"/>
          <w:sz w:val="20"/>
          <w:szCs w:val="20"/>
        </w:rPr>
        <w:t xml:space="preserve"> της συμμετοχής αυτών στο μετοχικό κεφάλαιο της εταιρίας.  </w:t>
      </w:r>
    </w:p>
    <w:p w:rsidR="00B81727" w:rsidRPr="00B81727" w:rsidRDefault="00B81727" w:rsidP="00B81727">
      <w:pPr>
        <w:spacing w:line="360" w:lineRule="auto"/>
        <w:jc w:val="both"/>
        <w:rPr>
          <w:rFonts w:ascii="Verdana" w:hAnsi="Verdana"/>
          <w:sz w:val="20"/>
          <w:szCs w:val="20"/>
        </w:rPr>
      </w:pPr>
      <w:r w:rsidRPr="00B81727">
        <w:rPr>
          <w:rFonts w:ascii="Verdana" w:hAnsi="Verdana"/>
          <w:sz w:val="20"/>
          <w:szCs w:val="20"/>
        </w:rPr>
        <w:t>Μετά την ανωτέρω αύξηση, το μετοχικό κεφάλαιο της εταιρίας ανήλθε σε 5.324.200,00 ευρώ διαιρούμενο σε 1.331.050 ονομαστικές μετοχές, ονομαστικής αξίας 4 (τεσσάρων) ευρώ η κάθε μία.</w:t>
      </w:r>
    </w:p>
    <w:p w:rsidR="00B81727" w:rsidRPr="00B81727" w:rsidRDefault="00B81727" w:rsidP="00B81727">
      <w:pPr>
        <w:spacing w:line="360" w:lineRule="auto"/>
        <w:jc w:val="both"/>
        <w:rPr>
          <w:rFonts w:ascii="Verdana" w:hAnsi="Verdana"/>
          <w:sz w:val="20"/>
          <w:szCs w:val="20"/>
        </w:rPr>
      </w:pPr>
      <w:r w:rsidRPr="00B81727">
        <w:rPr>
          <w:rFonts w:ascii="Verdana" w:hAnsi="Verdana"/>
          <w:sz w:val="20"/>
          <w:szCs w:val="20"/>
        </w:rPr>
        <w:t xml:space="preserve">13. Ήδη με την από 15 Δεκεμβρίου 2014 απόφαση της Έκτακτης Γενικής Συνέλευσης των μετόχων αποφασίσθηκε η αύξηση του μετοχικού κεφαλαίου της εταιρείας κατά το ποσό των 218.964,00 ευρώ με έκδοση 54.741 νέων ονομαστικών μετοχών ονομαστικής αξίας τεσσάρων (4) ευρώ η κάθε μία οι οποίες θα διανεμηθούν δωρεάν στους υφιστάμενους μετόχους κατά </w:t>
      </w:r>
      <w:proofErr w:type="spellStart"/>
      <w:r w:rsidRPr="00B81727">
        <w:rPr>
          <w:rFonts w:ascii="Verdana" w:hAnsi="Verdana"/>
          <w:sz w:val="20"/>
          <w:szCs w:val="20"/>
        </w:rPr>
        <w:t>αναλογίαν</w:t>
      </w:r>
      <w:proofErr w:type="spellEnd"/>
      <w:r w:rsidRPr="00B81727">
        <w:rPr>
          <w:rFonts w:ascii="Verdana" w:hAnsi="Verdana"/>
          <w:sz w:val="20"/>
          <w:szCs w:val="20"/>
        </w:rPr>
        <w:t xml:space="preserve"> της συμμετοχής αυτών στο μετοχικό κεφάλαιο της εταιρείας. Μετά την ανωτέρω αύξηση το μετοχικό κεφάλαιο ανήλθε σε 5.543.164,00 ευρώ διαιρούμενο σε 1.385.791 ονομαστικές μετοχές ονομαστικής αξίας τεσσάρων (4) ευρώ η κάθε μία.</w:t>
      </w:r>
    </w:p>
    <w:p w:rsidR="00060AF2" w:rsidRPr="00060AF2" w:rsidRDefault="00B81727" w:rsidP="00060AF2">
      <w:pPr>
        <w:spacing w:line="360" w:lineRule="auto"/>
        <w:jc w:val="both"/>
        <w:rPr>
          <w:rFonts w:ascii="Verdana" w:hAnsi="Verdana"/>
          <w:sz w:val="20"/>
          <w:szCs w:val="20"/>
        </w:rPr>
      </w:pPr>
      <w:r w:rsidRPr="00B81727">
        <w:rPr>
          <w:rFonts w:ascii="Verdana" w:hAnsi="Verdana"/>
          <w:sz w:val="20"/>
          <w:szCs w:val="20"/>
        </w:rPr>
        <w:t>Την ίδια ημερομηνία καταχωρήθηκε στο Γενικό Εμπορικό Μητρώο και ολόκληρο το νέο κείμενο του τροποποιημένου καταστατικού</w:t>
      </w:r>
      <w:r>
        <w:rPr>
          <w:rFonts w:ascii="Verdana" w:hAnsi="Verdana"/>
          <w:sz w:val="20"/>
          <w:szCs w:val="20"/>
        </w:rPr>
        <w:t>.</w:t>
      </w:r>
    </w:p>
    <w:p w:rsidR="0087008F" w:rsidRPr="000D4F07" w:rsidRDefault="00380C11" w:rsidP="000D4F07">
      <w:pPr>
        <w:keepLines/>
        <w:autoSpaceDE w:val="0"/>
        <w:autoSpaceDN w:val="0"/>
        <w:adjustRightInd w:val="0"/>
        <w:spacing w:line="360" w:lineRule="auto"/>
        <w:jc w:val="center"/>
        <w:rPr>
          <w:rFonts w:ascii="Verdana" w:hAnsi="Verdana"/>
          <w:color w:val="000000"/>
          <w:sz w:val="20"/>
          <w:szCs w:val="20"/>
        </w:rPr>
      </w:pPr>
      <w:r w:rsidRPr="000D4F07">
        <w:rPr>
          <w:rFonts w:ascii="Verdana" w:hAnsi="Verdana"/>
          <w:color w:val="000000"/>
          <w:sz w:val="20"/>
          <w:szCs w:val="20"/>
        </w:rPr>
        <w:t>Με Εντολή Προέδρου</w:t>
      </w:r>
    </w:p>
    <w:p w:rsidR="0087008F" w:rsidRPr="000D4F07" w:rsidRDefault="00B81727" w:rsidP="000D4F07">
      <w:pPr>
        <w:widowControl w:val="0"/>
        <w:autoSpaceDE w:val="0"/>
        <w:autoSpaceDN w:val="0"/>
        <w:adjustRightInd w:val="0"/>
        <w:spacing w:line="360" w:lineRule="auto"/>
        <w:jc w:val="center"/>
        <w:rPr>
          <w:rFonts w:ascii="Verdana" w:hAnsi="Verdana"/>
          <w:color w:val="000000"/>
          <w:sz w:val="20"/>
          <w:szCs w:val="20"/>
        </w:rPr>
      </w:pPr>
      <w:r>
        <w:rPr>
          <w:rFonts w:ascii="Verdana" w:hAnsi="Verdana"/>
          <w:color w:val="000000"/>
          <w:sz w:val="20"/>
          <w:szCs w:val="20"/>
        </w:rPr>
        <w:t>Ο Διοικητικός Προϊστάμενος</w:t>
      </w:r>
    </w:p>
    <w:p w:rsidR="0087008F" w:rsidRDefault="0087008F" w:rsidP="000D4F07">
      <w:pPr>
        <w:widowControl w:val="0"/>
        <w:autoSpaceDE w:val="0"/>
        <w:autoSpaceDN w:val="0"/>
        <w:adjustRightInd w:val="0"/>
        <w:spacing w:line="360" w:lineRule="auto"/>
        <w:rPr>
          <w:rFonts w:ascii="Verdana" w:hAnsi="Verdana"/>
          <w:color w:val="000000"/>
          <w:sz w:val="20"/>
          <w:szCs w:val="20"/>
        </w:rPr>
      </w:pPr>
    </w:p>
    <w:p w:rsidR="00060AF2" w:rsidRPr="000D4F07" w:rsidRDefault="00060AF2" w:rsidP="000D4F07">
      <w:pPr>
        <w:widowControl w:val="0"/>
        <w:autoSpaceDE w:val="0"/>
        <w:autoSpaceDN w:val="0"/>
        <w:adjustRightInd w:val="0"/>
        <w:spacing w:line="360" w:lineRule="auto"/>
        <w:rPr>
          <w:rFonts w:ascii="Verdana" w:hAnsi="Verdana"/>
          <w:color w:val="000000"/>
          <w:sz w:val="20"/>
          <w:szCs w:val="20"/>
        </w:rPr>
      </w:pPr>
    </w:p>
    <w:p w:rsidR="00D55AC1" w:rsidRPr="000D4F07" w:rsidRDefault="0087008F" w:rsidP="000D4F07">
      <w:pPr>
        <w:widowControl w:val="0"/>
        <w:autoSpaceDE w:val="0"/>
        <w:autoSpaceDN w:val="0"/>
        <w:adjustRightInd w:val="0"/>
        <w:spacing w:line="360" w:lineRule="auto"/>
        <w:jc w:val="center"/>
        <w:rPr>
          <w:rFonts w:ascii="Verdana" w:hAnsi="Verdana"/>
          <w:color w:val="000000"/>
          <w:sz w:val="20"/>
          <w:szCs w:val="20"/>
        </w:rPr>
      </w:pPr>
      <w:r w:rsidRPr="000D4F07">
        <w:rPr>
          <w:rFonts w:ascii="Verdana" w:hAnsi="Verdana"/>
          <w:color w:val="000000"/>
          <w:sz w:val="20"/>
          <w:szCs w:val="20"/>
        </w:rPr>
        <w:t>Γεώργιος Ηλιάδης</w:t>
      </w:r>
    </w:p>
    <w:p w:rsidR="00D44352" w:rsidRDefault="00D44352" w:rsidP="000D4F07">
      <w:pPr>
        <w:widowControl w:val="0"/>
        <w:autoSpaceDE w:val="0"/>
        <w:autoSpaceDN w:val="0"/>
        <w:adjustRightInd w:val="0"/>
        <w:spacing w:line="360" w:lineRule="auto"/>
        <w:rPr>
          <w:rFonts w:ascii="Verdana" w:hAnsi="Verdana"/>
          <w:color w:val="000000"/>
          <w:sz w:val="22"/>
          <w:szCs w:val="22"/>
        </w:rPr>
      </w:pPr>
    </w:p>
    <w:p w:rsidR="00D44352" w:rsidRPr="00644D19" w:rsidRDefault="00D44352" w:rsidP="00644D19">
      <w:pPr>
        <w:widowControl w:val="0"/>
        <w:autoSpaceDE w:val="0"/>
        <w:autoSpaceDN w:val="0"/>
        <w:adjustRightInd w:val="0"/>
        <w:spacing w:line="360" w:lineRule="auto"/>
        <w:jc w:val="center"/>
        <w:rPr>
          <w:rFonts w:ascii="Verdana" w:hAnsi="Verdana" w:cs="Arial"/>
          <w:color w:val="000000"/>
          <w:sz w:val="22"/>
          <w:szCs w:val="22"/>
        </w:rPr>
      </w:pPr>
    </w:p>
    <w:p w:rsidR="007838A6" w:rsidRPr="00DC229D" w:rsidRDefault="007838A6" w:rsidP="00600CFF">
      <w:pPr>
        <w:widowControl w:val="0"/>
        <w:tabs>
          <w:tab w:val="left" w:pos="720"/>
          <w:tab w:val="left" w:pos="9504"/>
        </w:tabs>
        <w:autoSpaceDE w:val="0"/>
        <w:autoSpaceDN w:val="0"/>
        <w:adjustRightInd w:val="0"/>
        <w:rPr>
          <w:rFonts w:ascii="Verdana" w:hAnsi="Verdana"/>
          <w:sz w:val="22"/>
          <w:szCs w:val="22"/>
        </w:rPr>
      </w:pPr>
    </w:p>
    <w:sectPr w:rsidR="007838A6" w:rsidRPr="00DC229D" w:rsidSect="00B7540B">
      <w:pgSz w:w="11906" w:h="16838"/>
      <w:pgMar w:top="578" w:right="720" w:bottom="578" w:left="720"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A1"/>
    <w:family w:val="roman"/>
    <w:pitch w:val="variable"/>
    <w:sig w:usb0="E0002EFF" w:usb1="C0007843" w:usb2="00000009" w:usb3="00000000" w:csb0="000001FF" w:csb1="00000000"/>
  </w:font>
  <w:font w:name="Arial">
    <w:panose1 w:val="020B0604020202020204"/>
    <w:charset w:val="A1"/>
    <w:family w:val="swiss"/>
    <w:pitch w:val="variable"/>
    <w:sig w:usb0="E0002AFF" w:usb1="C0007843" w:usb2="00000009" w:usb3="00000000" w:csb0="000001FF" w:csb1="00000000"/>
  </w:font>
  <w:font w:name="Tahoma">
    <w:panose1 w:val="020B0604030504040204"/>
    <w:charset w:val="A1"/>
    <w:family w:val="swiss"/>
    <w:pitch w:val="variable"/>
    <w:sig w:usb0="E1002EFF" w:usb1="C000605B" w:usb2="00000029" w:usb3="00000000" w:csb0="000101FF" w:csb1="00000000"/>
  </w:font>
  <w:font w:name="Calibri">
    <w:panose1 w:val="020F0502020204030204"/>
    <w:charset w:val="A1"/>
    <w:family w:val="swiss"/>
    <w:pitch w:val="variable"/>
    <w:sig w:usb0="E00002FF" w:usb1="4000ACFF" w:usb2="00000001" w:usb3="00000000" w:csb0="0000019F" w:csb1="00000000"/>
  </w:font>
  <w:font w:name="Verdana">
    <w:panose1 w:val="020B0604030504040204"/>
    <w:charset w:val="A1"/>
    <w:family w:val="swiss"/>
    <w:pitch w:val="variable"/>
    <w:sig w:usb0="A10006FF" w:usb1="4000205B" w:usb2="00000010" w:usb3="00000000" w:csb0="0000019F" w:csb1="00000000"/>
  </w:font>
  <w:font w:name="Cambria">
    <w:panose1 w:val="02040503050406030204"/>
    <w:charset w:val="A1"/>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766301"/>
    <w:multiLevelType w:val="singleLevel"/>
    <w:tmpl w:val="04080009"/>
    <w:lvl w:ilvl="0">
      <w:start w:val="1"/>
      <w:numFmt w:val="bullet"/>
      <w:lvlText w:val=""/>
      <w:lvlJc w:val="left"/>
      <w:pPr>
        <w:tabs>
          <w:tab w:val="num" w:pos="360"/>
        </w:tabs>
        <w:ind w:left="360" w:hanging="360"/>
      </w:pPr>
      <w:rPr>
        <w:rFonts w:ascii="Wingdings" w:hAnsi="Wingdings" w:hint="default"/>
      </w:rPr>
    </w:lvl>
  </w:abstractNum>
  <w:abstractNum w:abstractNumId="1">
    <w:nsid w:val="1B815931"/>
    <w:multiLevelType w:val="hybridMultilevel"/>
    <w:tmpl w:val="E3BA0F40"/>
    <w:lvl w:ilvl="0" w:tplc="FB22EE58">
      <w:start w:val="1"/>
      <w:numFmt w:val="decimal"/>
      <w:lvlText w:val="%1."/>
      <w:lvlJc w:val="left"/>
      <w:pPr>
        <w:tabs>
          <w:tab w:val="num" w:pos="720"/>
        </w:tabs>
        <w:ind w:left="720" w:hanging="360"/>
      </w:pPr>
      <w:rPr>
        <w:rFonts w:ascii="Times New Roman" w:hAnsi="Times New Roman" w:hint="default"/>
        <w:b w:val="0"/>
        <w:i w:val="0"/>
        <w:sz w:val="22"/>
        <w:szCs w:val="22"/>
      </w:rPr>
    </w:lvl>
    <w:lvl w:ilvl="1" w:tplc="04080019">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2">
    <w:nsid w:val="24EB1169"/>
    <w:multiLevelType w:val="hybridMultilevel"/>
    <w:tmpl w:val="D59C5458"/>
    <w:lvl w:ilvl="0" w:tplc="1A825968">
      <w:start w:val="1"/>
      <w:numFmt w:val="decimal"/>
      <w:pStyle w:val="Tahoma"/>
      <w:lvlText w:val="%1."/>
      <w:lvlJc w:val="left"/>
      <w:pPr>
        <w:tabs>
          <w:tab w:val="num" w:pos="1004"/>
        </w:tabs>
        <w:ind w:left="1004" w:hanging="360"/>
      </w:pPr>
      <w:rPr>
        <w:rFonts w:hint="default"/>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3">
    <w:nsid w:val="31C10803"/>
    <w:multiLevelType w:val="hybridMultilevel"/>
    <w:tmpl w:val="795A09A4"/>
    <w:lvl w:ilvl="0" w:tplc="04080011">
      <w:start w:val="1"/>
      <w:numFmt w:val="decimal"/>
      <w:lvlText w:val="%1)"/>
      <w:lvlJc w:val="left"/>
      <w:pPr>
        <w:tabs>
          <w:tab w:val="num" w:pos="720"/>
        </w:tabs>
        <w:ind w:left="720" w:hanging="360"/>
      </w:pPr>
      <w:rPr>
        <w:rFonts w:hint="default"/>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4">
    <w:nsid w:val="545E543A"/>
    <w:multiLevelType w:val="hybridMultilevel"/>
    <w:tmpl w:val="EED61FF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611655B9"/>
    <w:multiLevelType w:val="singleLevel"/>
    <w:tmpl w:val="0408000B"/>
    <w:lvl w:ilvl="0">
      <w:start w:val="1"/>
      <w:numFmt w:val="bullet"/>
      <w:lvlText w:val=""/>
      <w:lvlJc w:val="left"/>
      <w:pPr>
        <w:tabs>
          <w:tab w:val="num" w:pos="360"/>
        </w:tabs>
        <w:ind w:left="360" w:hanging="360"/>
      </w:pPr>
      <w:rPr>
        <w:rFonts w:ascii="Wingdings" w:hAnsi="Wingdings" w:hint="default"/>
      </w:rPr>
    </w:lvl>
  </w:abstractNum>
  <w:abstractNum w:abstractNumId="6">
    <w:nsid w:val="6A477FE6"/>
    <w:multiLevelType w:val="singleLevel"/>
    <w:tmpl w:val="0408000B"/>
    <w:lvl w:ilvl="0">
      <w:start w:val="1"/>
      <w:numFmt w:val="bullet"/>
      <w:lvlText w:val=""/>
      <w:lvlJc w:val="left"/>
      <w:pPr>
        <w:tabs>
          <w:tab w:val="num" w:pos="360"/>
        </w:tabs>
        <w:ind w:left="360" w:hanging="360"/>
      </w:pPr>
      <w:rPr>
        <w:rFonts w:ascii="Wingdings" w:hAnsi="Wingdings" w:hint="default"/>
      </w:rPr>
    </w:lvl>
  </w:abstractNum>
  <w:abstractNum w:abstractNumId="7">
    <w:nsid w:val="6C247873"/>
    <w:multiLevelType w:val="hybridMultilevel"/>
    <w:tmpl w:val="494A0B48"/>
    <w:lvl w:ilvl="0" w:tplc="FB22EE58">
      <w:start w:val="1"/>
      <w:numFmt w:val="decimal"/>
      <w:lvlText w:val="%1."/>
      <w:lvlJc w:val="left"/>
      <w:pPr>
        <w:tabs>
          <w:tab w:val="num" w:pos="720"/>
        </w:tabs>
        <w:ind w:left="720" w:hanging="360"/>
      </w:pPr>
      <w:rPr>
        <w:rFonts w:ascii="Times New Roman" w:hAnsi="Times New Roman" w:hint="default"/>
        <w:b w:val="0"/>
        <w:i w:val="0"/>
        <w:sz w:val="22"/>
        <w:szCs w:val="22"/>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num w:numId="1">
    <w:abstractNumId w:val="1"/>
  </w:num>
  <w:num w:numId="2">
    <w:abstractNumId w:val="7"/>
  </w:num>
  <w:num w:numId="3">
    <w:abstractNumId w:val="3"/>
  </w:num>
  <w:num w:numId="4">
    <w:abstractNumId w:val="4"/>
  </w:num>
  <w:num w:numId="5">
    <w:abstractNumId w:val="2"/>
  </w:num>
  <w:num w:numId="6">
    <w:abstractNumId w:val="0"/>
  </w:num>
  <w:num w:numId="7">
    <w:abstractNumId w:val="5"/>
  </w:num>
  <w:num w:numId="8">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gutterAtTop/>
  <w:proofState w:spelling="clean" w:grammar="clean"/>
  <w:stylePaneFormatFilter w:val="3F01"/>
  <w:defaultTabStop w:val="720"/>
  <w:noPunctuationKerning/>
  <w:characterSpacingControl w:val="doNotCompress"/>
  <w:compat/>
  <w:rsids>
    <w:rsidRoot w:val="00CE422F"/>
    <w:rsid w:val="00060AF2"/>
    <w:rsid w:val="00061E22"/>
    <w:rsid w:val="00094623"/>
    <w:rsid w:val="000C463B"/>
    <w:rsid w:val="000D05BD"/>
    <w:rsid w:val="000D2749"/>
    <w:rsid w:val="000D4F07"/>
    <w:rsid w:val="000F6C69"/>
    <w:rsid w:val="00165E50"/>
    <w:rsid w:val="001705C8"/>
    <w:rsid w:val="001A2CF4"/>
    <w:rsid w:val="001E32AB"/>
    <w:rsid w:val="002038D1"/>
    <w:rsid w:val="00211191"/>
    <w:rsid w:val="002163AC"/>
    <w:rsid w:val="002549FF"/>
    <w:rsid w:val="0026036E"/>
    <w:rsid w:val="00286A70"/>
    <w:rsid w:val="002C5E2F"/>
    <w:rsid w:val="002D500B"/>
    <w:rsid w:val="003007C9"/>
    <w:rsid w:val="0031637A"/>
    <w:rsid w:val="00330887"/>
    <w:rsid w:val="003421DE"/>
    <w:rsid w:val="0035267E"/>
    <w:rsid w:val="00371D92"/>
    <w:rsid w:val="00380C11"/>
    <w:rsid w:val="003A05A3"/>
    <w:rsid w:val="003D0387"/>
    <w:rsid w:val="003F2197"/>
    <w:rsid w:val="003F3FD4"/>
    <w:rsid w:val="00413167"/>
    <w:rsid w:val="0043711D"/>
    <w:rsid w:val="00466825"/>
    <w:rsid w:val="004929E5"/>
    <w:rsid w:val="004A02E7"/>
    <w:rsid w:val="004A7F29"/>
    <w:rsid w:val="004C5028"/>
    <w:rsid w:val="004F043D"/>
    <w:rsid w:val="00536125"/>
    <w:rsid w:val="00540A2D"/>
    <w:rsid w:val="005471B5"/>
    <w:rsid w:val="005514CF"/>
    <w:rsid w:val="00592270"/>
    <w:rsid w:val="005E0B38"/>
    <w:rsid w:val="005F426C"/>
    <w:rsid w:val="00600CFF"/>
    <w:rsid w:val="006027AA"/>
    <w:rsid w:val="00612B8A"/>
    <w:rsid w:val="00630944"/>
    <w:rsid w:val="00636582"/>
    <w:rsid w:val="00640988"/>
    <w:rsid w:val="006428C4"/>
    <w:rsid w:val="00642B21"/>
    <w:rsid w:val="00644D19"/>
    <w:rsid w:val="0064572C"/>
    <w:rsid w:val="006E1F6C"/>
    <w:rsid w:val="00700308"/>
    <w:rsid w:val="00711E5D"/>
    <w:rsid w:val="007265FC"/>
    <w:rsid w:val="0073774E"/>
    <w:rsid w:val="00741B10"/>
    <w:rsid w:val="00741F69"/>
    <w:rsid w:val="00743185"/>
    <w:rsid w:val="007623B2"/>
    <w:rsid w:val="00777642"/>
    <w:rsid w:val="007838A6"/>
    <w:rsid w:val="00790BFB"/>
    <w:rsid w:val="007D36DE"/>
    <w:rsid w:val="008010D6"/>
    <w:rsid w:val="00822331"/>
    <w:rsid w:val="008264AD"/>
    <w:rsid w:val="0087008F"/>
    <w:rsid w:val="00895835"/>
    <w:rsid w:val="008A68E2"/>
    <w:rsid w:val="008D73E9"/>
    <w:rsid w:val="009017E4"/>
    <w:rsid w:val="00977CEB"/>
    <w:rsid w:val="009840DA"/>
    <w:rsid w:val="00993058"/>
    <w:rsid w:val="00A216A6"/>
    <w:rsid w:val="00A2676F"/>
    <w:rsid w:val="00A378A3"/>
    <w:rsid w:val="00AB1E4C"/>
    <w:rsid w:val="00AB3AD7"/>
    <w:rsid w:val="00AE4C70"/>
    <w:rsid w:val="00B00B5D"/>
    <w:rsid w:val="00B35396"/>
    <w:rsid w:val="00B45D09"/>
    <w:rsid w:val="00B673CB"/>
    <w:rsid w:val="00B7540B"/>
    <w:rsid w:val="00B75C81"/>
    <w:rsid w:val="00B802E4"/>
    <w:rsid w:val="00B81727"/>
    <w:rsid w:val="00B902D7"/>
    <w:rsid w:val="00B96900"/>
    <w:rsid w:val="00BA25B4"/>
    <w:rsid w:val="00BA262D"/>
    <w:rsid w:val="00BA42DF"/>
    <w:rsid w:val="00BA764E"/>
    <w:rsid w:val="00BF77AA"/>
    <w:rsid w:val="00C0084B"/>
    <w:rsid w:val="00C24A04"/>
    <w:rsid w:val="00C27C7D"/>
    <w:rsid w:val="00C30FDF"/>
    <w:rsid w:val="00C3419C"/>
    <w:rsid w:val="00C65C0B"/>
    <w:rsid w:val="00C67DAF"/>
    <w:rsid w:val="00C95259"/>
    <w:rsid w:val="00C95820"/>
    <w:rsid w:val="00CA48D9"/>
    <w:rsid w:val="00CB00DF"/>
    <w:rsid w:val="00CB48C5"/>
    <w:rsid w:val="00CE422F"/>
    <w:rsid w:val="00D0332F"/>
    <w:rsid w:val="00D202D5"/>
    <w:rsid w:val="00D44352"/>
    <w:rsid w:val="00D44D65"/>
    <w:rsid w:val="00D55AC1"/>
    <w:rsid w:val="00D845C4"/>
    <w:rsid w:val="00D91CA2"/>
    <w:rsid w:val="00DC229D"/>
    <w:rsid w:val="00E606CA"/>
    <w:rsid w:val="00E7253C"/>
    <w:rsid w:val="00E81947"/>
    <w:rsid w:val="00E9532D"/>
    <w:rsid w:val="00EA2D4A"/>
    <w:rsid w:val="00EA6750"/>
    <w:rsid w:val="00ED3CD4"/>
    <w:rsid w:val="00F2446B"/>
    <w:rsid w:val="00F3602B"/>
    <w:rsid w:val="00F57058"/>
    <w:rsid w:val="00F85DE7"/>
    <w:rsid w:val="00F917CE"/>
    <w:rsid w:val="00FC10CD"/>
    <w:rsid w:val="00FC4880"/>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l-GR" w:eastAsia="el-G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B7540B"/>
    <w:rPr>
      <w:sz w:val="24"/>
      <w:szCs w:val="24"/>
    </w:rPr>
  </w:style>
  <w:style w:type="paragraph" w:styleId="1">
    <w:name w:val="heading 1"/>
    <w:basedOn w:val="a"/>
    <w:next w:val="a"/>
    <w:qFormat/>
    <w:rsid w:val="00B7540B"/>
    <w:pPr>
      <w:keepNext/>
      <w:outlineLvl w:val="0"/>
    </w:pPr>
    <w:rPr>
      <w:b/>
      <w:bCs/>
    </w:rPr>
  </w:style>
  <w:style w:type="paragraph" w:styleId="2">
    <w:name w:val="heading 2"/>
    <w:basedOn w:val="a"/>
    <w:next w:val="a"/>
    <w:qFormat/>
    <w:rsid w:val="00B7540B"/>
    <w:pPr>
      <w:keepNext/>
      <w:framePr w:hSpace="180" w:wrap="notBeside" w:hAnchor="margin" w:y="893"/>
      <w:outlineLvl w:val="1"/>
    </w:pPr>
    <w:rPr>
      <w:b/>
      <w:bCs/>
      <w:sz w:val="22"/>
      <w:lang w:val="en-GB"/>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977C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ody Text"/>
    <w:basedOn w:val="a"/>
    <w:rsid w:val="00DC229D"/>
    <w:pPr>
      <w:spacing w:line="360" w:lineRule="auto"/>
      <w:jc w:val="both"/>
    </w:pPr>
    <w:rPr>
      <w:rFonts w:ascii="Arial" w:hAnsi="Arial" w:cs="Arial"/>
      <w:lang w:eastAsia="en-US"/>
    </w:rPr>
  </w:style>
  <w:style w:type="paragraph" w:styleId="a5">
    <w:name w:val="Balloon Text"/>
    <w:basedOn w:val="a"/>
    <w:semiHidden/>
    <w:rsid w:val="00DC229D"/>
    <w:pPr>
      <w:jc w:val="both"/>
    </w:pPr>
    <w:rPr>
      <w:rFonts w:ascii="Tahoma" w:hAnsi="Tahoma" w:cs="Tahoma"/>
      <w:sz w:val="16"/>
      <w:szCs w:val="16"/>
      <w:lang w:eastAsia="en-US"/>
    </w:rPr>
  </w:style>
  <w:style w:type="paragraph" w:customStyle="1" w:styleId="10">
    <w:name w:val="Παράγραφος λίστας1"/>
    <w:basedOn w:val="a"/>
    <w:rsid w:val="00DC229D"/>
    <w:pPr>
      <w:ind w:left="720"/>
      <w:contextualSpacing/>
      <w:jc w:val="both"/>
    </w:pPr>
    <w:rPr>
      <w:rFonts w:ascii="Calibri" w:hAnsi="Calibri"/>
      <w:sz w:val="22"/>
      <w:szCs w:val="22"/>
      <w:lang w:eastAsia="en-US"/>
    </w:rPr>
  </w:style>
  <w:style w:type="paragraph" w:customStyle="1" w:styleId="Tahoma">
    <w:name w:val="Βασικό + Tahoma"/>
    <w:aliases w:val="10 pt,Πλήρης"/>
    <w:basedOn w:val="a"/>
    <w:rsid w:val="000D4F07"/>
    <w:pPr>
      <w:keepNext/>
      <w:numPr>
        <w:numId w:val="5"/>
      </w:numPr>
      <w:tabs>
        <w:tab w:val="clear" w:pos="1004"/>
        <w:tab w:val="num" w:pos="720"/>
      </w:tabs>
      <w:spacing w:line="300" w:lineRule="auto"/>
      <w:ind w:left="720" w:right="187" w:hanging="720"/>
      <w:jc w:val="both"/>
    </w:pPr>
    <w:rPr>
      <w:rFonts w:ascii="Tahoma" w:hAnsi="Tahoma" w:cs="Tahoma"/>
      <w:bCs/>
      <w:sz w:val="20"/>
      <w:szCs w:val="20"/>
    </w:rPr>
  </w:style>
  <w:style w:type="paragraph" w:styleId="3">
    <w:name w:val="Body Text Indent 3"/>
    <w:basedOn w:val="a"/>
    <w:link w:val="3Char"/>
    <w:rsid w:val="002549FF"/>
    <w:pPr>
      <w:spacing w:after="120"/>
      <w:ind w:left="283"/>
    </w:pPr>
    <w:rPr>
      <w:sz w:val="16"/>
      <w:szCs w:val="16"/>
    </w:rPr>
  </w:style>
  <w:style w:type="character" w:customStyle="1" w:styleId="3Char">
    <w:name w:val="Σώμα κείμενου με εσοχή 3 Char"/>
    <w:basedOn w:val="a0"/>
    <w:link w:val="3"/>
    <w:rsid w:val="002549FF"/>
    <w:rPr>
      <w:sz w:val="16"/>
      <w:szCs w:val="16"/>
    </w:rPr>
  </w:style>
  <w:style w:type="paragraph" w:styleId="a6">
    <w:name w:val="Body Text Indent"/>
    <w:basedOn w:val="a"/>
    <w:link w:val="Char"/>
    <w:rsid w:val="00B81727"/>
    <w:pPr>
      <w:spacing w:after="120"/>
      <w:ind w:left="283"/>
    </w:pPr>
  </w:style>
  <w:style w:type="character" w:customStyle="1" w:styleId="Char">
    <w:name w:val="Σώμα κείμενου με εσοχή Char"/>
    <w:basedOn w:val="a0"/>
    <w:link w:val="a6"/>
    <w:rsid w:val="00B81727"/>
    <w:rPr>
      <w:sz w:val="24"/>
      <w:szCs w:val="24"/>
    </w:rPr>
  </w:style>
  <w:style w:type="paragraph" w:styleId="20">
    <w:name w:val="Body Text Indent 2"/>
    <w:basedOn w:val="a"/>
    <w:link w:val="2Char"/>
    <w:rsid w:val="00B81727"/>
    <w:pPr>
      <w:spacing w:after="120" w:line="480" w:lineRule="auto"/>
      <w:ind w:left="283"/>
    </w:pPr>
  </w:style>
  <w:style w:type="character" w:customStyle="1" w:styleId="2Char">
    <w:name w:val="Σώμα κείμενου με εσοχή 2 Char"/>
    <w:basedOn w:val="a0"/>
    <w:link w:val="20"/>
    <w:rsid w:val="00B81727"/>
    <w:rPr>
      <w:sz w:val="24"/>
      <w:szCs w:val="24"/>
    </w:rPr>
  </w:style>
</w:styles>
</file>

<file path=word/webSettings.xml><?xml version="1.0" encoding="utf-8"?>
<w:webSettings xmlns:r="http://schemas.openxmlformats.org/officeDocument/2006/relationships" xmlns:w="http://schemas.openxmlformats.org/wordprocessingml/2006/main">
  <w:divs>
    <w:div w:id="1663511660">
      <w:bodyDiv w:val="1"/>
      <w:marLeft w:val="0"/>
      <w:marRight w:val="0"/>
      <w:marTop w:val="0"/>
      <w:marBottom w:val="0"/>
      <w:divBdr>
        <w:top w:val="none" w:sz="0" w:space="0" w:color="auto"/>
        <w:left w:val="none" w:sz="0" w:space="0" w:color="auto"/>
        <w:bottom w:val="none" w:sz="0" w:space="0" w:color="auto"/>
        <w:right w:val="none" w:sz="0" w:space="0" w:color="auto"/>
      </w:divBdr>
    </w:div>
    <w:div w:id="1704479018">
      <w:bodyDiv w:val="1"/>
      <w:marLeft w:val="0"/>
      <w:marRight w:val="0"/>
      <w:marTop w:val="0"/>
      <w:marBottom w:val="0"/>
      <w:divBdr>
        <w:top w:val="none" w:sz="0" w:space="0" w:color="auto"/>
        <w:left w:val="none" w:sz="0" w:space="0" w:color="auto"/>
        <w:bottom w:val="none" w:sz="0" w:space="0" w:color="auto"/>
        <w:right w:val="none" w:sz="0" w:space="0" w:color="auto"/>
      </w:divBdr>
    </w:div>
    <w:div w:id="1960988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5</Pages>
  <Words>1843</Words>
  <Characters>11545</Characters>
  <Application>Microsoft Office Word</Application>
  <DocSecurity>0</DocSecurity>
  <Lines>96</Lines>
  <Paragraphs>26</Paragraphs>
  <ScaleCrop>false</ScaleCrop>
  <HeadingPairs>
    <vt:vector size="2" baseType="variant">
      <vt:variant>
        <vt:lpstr>Τίτλος</vt:lpstr>
      </vt:variant>
      <vt:variant>
        <vt:i4>1</vt:i4>
      </vt:variant>
    </vt:vector>
  </HeadingPairs>
  <TitlesOfParts>
    <vt:vector size="1" baseType="lpstr">
      <vt:lpstr/>
    </vt:vector>
  </TitlesOfParts>
  <Company>ΑΝΩΝΥΜΩΝ ΕΤΑΙΡΕΙΩΝ</Company>
  <LinksUpToDate>false</LinksUpToDate>
  <CharactersWithSpaces>13362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gpet</dc:creator>
  <cp:lastModifiedBy>mantzaris</cp:lastModifiedBy>
  <cp:revision>3</cp:revision>
  <cp:lastPrinted>2014-07-30T06:21:00Z</cp:lastPrinted>
  <dcterms:created xsi:type="dcterms:W3CDTF">2014-12-23T07:54:00Z</dcterms:created>
  <dcterms:modified xsi:type="dcterms:W3CDTF">2014-12-23T08:11:00Z</dcterms:modified>
</cp:coreProperties>
</file>