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D81D3F">
              <w:rPr>
                <w:sz w:val="22"/>
                <w:lang w:val="en-US"/>
              </w:rPr>
              <w:t>27</w:t>
            </w:r>
            <w:r w:rsidR="00185CDD">
              <w:rPr>
                <w:sz w:val="22"/>
                <w:lang w:val="en-US"/>
              </w:rPr>
              <w:t>/</w:t>
            </w:r>
            <w:r w:rsidR="00F83ED1">
              <w:rPr>
                <w:sz w:val="22"/>
                <w:lang w:val="en-US"/>
              </w:rPr>
              <w:t>12</w:t>
            </w:r>
            <w:r w:rsidR="00185CDD">
              <w:rPr>
                <w:sz w:val="22"/>
                <w:lang w:val="en-US"/>
              </w:rPr>
              <w:t>/2012</w:t>
            </w:r>
            <w:r w:rsidR="00CE422F" w:rsidRPr="00AB1601">
              <w:rPr>
                <w:sz w:val="22"/>
              </w:rPr>
              <w:t xml:space="preserve">               </w:t>
            </w:r>
          </w:p>
          <w:p w:rsidR="00CE422F" w:rsidRPr="008B5A09"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8B5A09">
              <w:rPr>
                <w:b/>
                <w:bCs/>
                <w:sz w:val="22"/>
                <w:lang w:val="en-US"/>
              </w:rPr>
              <w:t>E1/</w:t>
            </w:r>
            <w:r w:rsidR="0070164F">
              <w:rPr>
                <w:b/>
                <w:bCs/>
                <w:sz w:val="22"/>
                <w:lang w:val="en-US"/>
              </w:rPr>
              <w:t>24</w:t>
            </w:r>
            <w:r w:rsidR="00D81D3F">
              <w:rPr>
                <w:b/>
                <w:bCs/>
                <w:sz w:val="22"/>
                <w:lang w:val="en-US"/>
              </w:rPr>
              <w:t>54</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D8608C"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F83ED1" w:rsidRDefault="00E5369C" w:rsidP="00D81D3F">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F83ED1">
              <w:rPr>
                <w:color w:val="000000"/>
                <w:sz w:val="22"/>
                <w:szCs w:val="22"/>
                <w:lang w:val="en-US"/>
              </w:rPr>
              <w:t>132</w:t>
            </w:r>
            <w:r w:rsidR="00D81D3F">
              <w:rPr>
                <w:color w:val="000000"/>
                <w:sz w:val="22"/>
                <w:szCs w:val="22"/>
                <w:lang w:val="en-US"/>
              </w:rPr>
              <w:t>90</w:t>
            </w:r>
            <w:r w:rsidR="00F83ED1">
              <w:rPr>
                <w:color w:val="000000"/>
                <w:sz w:val="22"/>
                <w:szCs w:val="22"/>
                <w:lang w:val="en-US"/>
              </w:rPr>
              <w:t>/2</w:t>
            </w:r>
            <w:r w:rsidR="00D81D3F">
              <w:rPr>
                <w:color w:val="000000"/>
                <w:sz w:val="22"/>
                <w:szCs w:val="22"/>
                <w:lang w:val="en-US"/>
              </w:rPr>
              <w:t>7</w:t>
            </w:r>
            <w:r w:rsidR="00F83ED1">
              <w:rPr>
                <w:color w:val="000000"/>
                <w:sz w:val="22"/>
                <w:szCs w:val="22"/>
                <w:lang w:val="en-US"/>
              </w:rPr>
              <w:t>-12-2012</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D81D3F">
        <w:tc>
          <w:tcPr>
            <w:tcW w:w="1008" w:type="dxa"/>
          </w:tcPr>
          <w:p w:rsidR="00D81D3F" w:rsidRPr="00ED3CD4" w:rsidRDefault="00D81D3F" w:rsidP="00E5369C">
            <w:pPr>
              <w:rPr>
                <w:b/>
                <w:sz w:val="22"/>
              </w:rPr>
            </w:pPr>
            <w:r>
              <w:rPr>
                <w:b/>
                <w:sz w:val="22"/>
              </w:rPr>
              <w:t>ΚΟΙΝ  :</w:t>
            </w:r>
          </w:p>
        </w:tc>
        <w:tc>
          <w:tcPr>
            <w:tcW w:w="4032" w:type="dxa"/>
          </w:tcPr>
          <w:p w:rsidR="00D81D3F" w:rsidRDefault="002217FB">
            <w:r>
              <w:t xml:space="preserve">- </w:t>
            </w:r>
            <w:r w:rsidR="00D81D3F" w:rsidRPr="00892512">
              <w:t>ΠΥΡΟΤΕΧΝΟΥΡΓΙΚΗ  ΕΠΕ</w:t>
            </w:r>
          </w:p>
          <w:p w:rsidR="00DB3600" w:rsidRDefault="002217FB">
            <w:r>
              <w:t xml:space="preserve">- </w:t>
            </w:r>
            <w:r w:rsidR="00DB3600">
              <w:t>Πρωτοδικείο Θηβών</w:t>
            </w:r>
          </w:p>
        </w:tc>
      </w:tr>
      <w:tr w:rsidR="00D81D3F">
        <w:trPr>
          <w:gridAfter w:val="1"/>
          <w:wAfter w:w="4032" w:type="dxa"/>
        </w:trPr>
        <w:tc>
          <w:tcPr>
            <w:tcW w:w="1008" w:type="dxa"/>
          </w:tcPr>
          <w:p w:rsidR="00D81D3F" w:rsidRDefault="00D81D3F" w:rsidP="00E5369C">
            <w:pPr>
              <w:rPr>
                <w:b/>
                <w:sz w:val="22"/>
              </w:rPr>
            </w:pPr>
          </w:p>
        </w:tc>
      </w:tr>
      <w:tr w:rsidR="00D81D3F">
        <w:trPr>
          <w:gridAfter w:val="1"/>
          <w:wAfter w:w="4032" w:type="dxa"/>
        </w:trPr>
        <w:tc>
          <w:tcPr>
            <w:tcW w:w="1008" w:type="dxa"/>
          </w:tcPr>
          <w:p w:rsidR="00D81D3F" w:rsidRDefault="00D81D3F" w:rsidP="00E5369C">
            <w:pPr>
              <w:rPr>
                <w:b/>
                <w:sz w:val="22"/>
              </w:rPr>
            </w:pPr>
          </w:p>
        </w:tc>
      </w:tr>
      <w:tr w:rsidR="00E5369C">
        <w:tc>
          <w:tcPr>
            <w:tcW w:w="1008" w:type="dxa"/>
          </w:tcPr>
          <w:p w:rsidR="00E5369C" w:rsidRDefault="00E5369C" w:rsidP="00E5369C">
            <w:pPr>
              <w:rPr>
                <w:b/>
                <w:sz w:val="22"/>
              </w:rPr>
            </w:pPr>
          </w:p>
        </w:tc>
        <w:tc>
          <w:tcPr>
            <w:tcW w:w="4032"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555"/>
      </w:tblGrid>
      <w:tr w:rsidR="00DB3600" w:rsidRPr="001F7F50" w:rsidTr="001F7F50">
        <w:tc>
          <w:tcPr>
            <w:tcW w:w="10682" w:type="dxa"/>
          </w:tcPr>
          <w:p w:rsidR="00640988" w:rsidRPr="001F7F50" w:rsidRDefault="00640988" w:rsidP="0064572C">
            <w:pPr>
              <w:rPr>
                <w:sz w:val="16"/>
                <w:szCs w:val="16"/>
                <w:lang w:val="en-US"/>
              </w:rPr>
            </w:pPr>
          </w:p>
        </w:tc>
      </w:tr>
    </w:tbl>
    <w:p w:rsidR="00D80AED" w:rsidRPr="002D439A" w:rsidRDefault="00D80AED" w:rsidP="00C0570E">
      <w:pPr>
        <w:pStyle w:val="20"/>
        <w:tabs>
          <w:tab w:val="left" w:pos="9781"/>
        </w:tabs>
        <w:spacing w:line="360" w:lineRule="auto"/>
        <w:jc w:val="left"/>
        <w:rPr>
          <w:rFonts w:ascii="Times New Roman" w:hAnsi="Times New Roman"/>
          <w:b w:val="0"/>
          <w:color w:val="000000"/>
          <w:sz w:val="22"/>
          <w:szCs w:val="22"/>
        </w:rPr>
      </w:pPr>
    </w:p>
    <w:p w:rsidR="007209AE" w:rsidRPr="007219AA" w:rsidRDefault="007209AE" w:rsidP="00DB3600">
      <w:pPr>
        <w:pStyle w:val="20"/>
        <w:tabs>
          <w:tab w:val="left" w:pos="9781"/>
        </w:tabs>
        <w:spacing w:line="240" w:lineRule="auto"/>
        <w:rPr>
          <w:b w:val="0"/>
          <w:bCs/>
          <w:color w:val="000000"/>
        </w:rPr>
      </w:pPr>
      <w:r w:rsidRPr="00DB3600">
        <w:rPr>
          <w:rFonts w:ascii="Times New Roman" w:hAnsi="Times New Roman"/>
          <w:b w:val="0"/>
          <w:color w:val="000000"/>
          <w:sz w:val="22"/>
          <w:szCs w:val="22"/>
        </w:rPr>
        <w:t>Ανακοίνωση καταχώρισης στο ΓΕΜΗ τροποποίησης  της  ΕΠΕ με την επωνυμία ΠΥΡΟΤΕΧΝΟΥΡΓΙΚΗ ΕΠΕ και διακριτικό τίτλο ΠΥΡΟΤΕΧΝΟΥΡΓΙΚΗ Ε.Π.Ε..</w:t>
      </w:r>
    </w:p>
    <w:p w:rsidR="007209AE" w:rsidRPr="007219AA" w:rsidRDefault="007209AE" w:rsidP="007209AE">
      <w:pPr>
        <w:keepLines/>
        <w:autoSpaceDE w:val="0"/>
        <w:autoSpaceDN w:val="0"/>
        <w:adjustRightInd w:val="0"/>
        <w:jc w:val="center"/>
        <w:rPr>
          <w:b/>
          <w:bCs/>
          <w:color w:val="000000"/>
        </w:rPr>
      </w:pPr>
      <w:r w:rsidRPr="007219AA">
        <w:rPr>
          <w:b/>
          <w:bCs/>
          <w:color w:val="000000"/>
        </w:rPr>
        <w:t>Ο ΠΡΟΕΔΡΟΣ ΤΟΥ ΕΠΙΜΕΛΗΤΗΡΙΟΥ ΒΟΙΩΤΙΑΣ</w:t>
      </w:r>
    </w:p>
    <w:p w:rsidR="007209AE" w:rsidRPr="007219AA" w:rsidRDefault="007209AE" w:rsidP="007209AE">
      <w:pPr>
        <w:keepLines/>
        <w:autoSpaceDE w:val="0"/>
        <w:autoSpaceDN w:val="0"/>
        <w:adjustRightInd w:val="0"/>
        <w:jc w:val="center"/>
        <w:rPr>
          <w:b/>
          <w:bCs/>
          <w:color w:val="000000"/>
        </w:rPr>
      </w:pPr>
    </w:p>
    <w:p w:rsidR="00F83ED1" w:rsidRPr="00BB5763" w:rsidRDefault="007209AE" w:rsidP="007209AE">
      <w:pPr>
        <w:jc w:val="both"/>
        <w:rPr>
          <w:sz w:val="22"/>
          <w:szCs w:val="22"/>
        </w:rPr>
      </w:pPr>
      <w:r w:rsidRPr="007219AA">
        <w:t xml:space="preserve">     </w:t>
      </w:r>
      <w:r w:rsidRPr="00BB5763">
        <w:rPr>
          <w:color w:val="000000"/>
          <w:sz w:val="22"/>
          <w:szCs w:val="22"/>
        </w:rPr>
        <w:t>Την 27/12/2012 καταχωρήθηκε στο Γενικό Εμπορικό Μητρώο  το από   24/12/2012  τροποποιημένο και κωδικοποιημένο καταστατικό της Εταιρίας Περιορισμένης Ευθύνης με την επωνυμία: ΠΥΡΟΤΕΧΝΟΥΡΓΙΚΗ ΕΠΕ και διακριτικό τίτλο ΠΥΡΟΤΕΧΝΟΥΡΓΙΚΗ Ε.Π.Ε., με αριθμό ΓΕΜΗ: 013396217000, Κ.Α.Κ.: 25291    και αριθμό μητρώου επιμελητηρίου 22745  που εδρεύει στο Δήμο Θηβαίων του Νομού Βοιωτίας στην τοπική Κοινότητα Ελεώνα και στην ειδική θέση «ΣΤΑΡΟΚΡΙΘΙ» σύμφωνα με το οποίο</w:t>
      </w:r>
      <w:r w:rsidR="003D5B83" w:rsidRPr="00BB5763">
        <w:rPr>
          <w:color w:val="000000"/>
          <w:sz w:val="22"/>
          <w:szCs w:val="22"/>
        </w:rPr>
        <w:t>:</w:t>
      </w:r>
    </w:p>
    <w:p w:rsidR="00F83ED1" w:rsidRPr="00BB5763" w:rsidRDefault="003D5B83" w:rsidP="00F83ED1">
      <w:pPr>
        <w:jc w:val="both"/>
        <w:rPr>
          <w:sz w:val="22"/>
          <w:szCs w:val="22"/>
        </w:rPr>
      </w:pPr>
      <w:r w:rsidRPr="00BB5763">
        <w:rPr>
          <w:sz w:val="22"/>
          <w:szCs w:val="22"/>
        </w:rPr>
        <w:t>Στην Θήβα σήμερα στις είκοσι τέσσερις (24) του μηνός Δεκεμβρίου του έτους δύο χιλιάδες δώδεκα (2012), ημέρα ΔΕΥΤΕΡΑ παρουσιάστηκαν στην Συμβολαιογράφο Θηβών κάτοικο Θηβών με έδρα την Θήβα ΑΣΗΜΙΝΑ ΣΥΖΥΓΟ ΔΗΜΗΤΡΙΟΥ ΚΩΣΤΗ το γένος ΠΑΝΑΓΙΩΤΗ  ΓΚΟΓΚΟΥ οι μη εξαιρούμενοι από τον νόμο</w:t>
      </w:r>
      <w:r w:rsidR="00DB3600">
        <w:rPr>
          <w:sz w:val="22"/>
          <w:szCs w:val="22"/>
        </w:rPr>
        <w:t>:</w:t>
      </w:r>
    </w:p>
    <w:p w:rsidR="007D0F98" w:rsidRPr="00BB5763" w:rsidRDefault="007D0F98" w:rsidP="00DB3600">
      <w:pPr>
        <w:shd w:val="clear" w:color="auto" w:fill="FFFFFF"/>
        <w:jc w:val="both"/>
        <w:rPr>
          <w:sz w:val="22"/>
          <w:szCs w:val="22"/>
        </w:rPr>
      </w:pPr>
      <w:r w:rsidRPr="00BB5763">
        <w:rPr>
          <w:sz w:val="22"/>
          <w:szCs w:val="22"/>
        </w:rPr>
        <w:t>1)</w:t>
      </w:r>
      <w:r w:rsidRPr="00BB5763">
        <w:rPr>
          <w:b/>
          <w:bCs/>
          <w:sz w:val="22"/>
          <w:szCs w:val="22"/>
        </w:rPr>
        <w:t>  ΓΕΩΡΓΙΟΣ ΚΑΖΑΚΟΠΟΥΛΟΣ   του Ιωάννη και της Σταματίνας</w:t>
      </w:r>
      <w:r w:rsidRPr="00BB5763">
        <w:rPr>
          <w:sz w:val="22"/>
          <w:szCs w:val="22"/>
        </w:rPr>
        <w:t>, βιοτέχνης, γεννημένος το έτος 1945  στην Αθήνα, κάτοικος Κρυονερίου  Αττικής , οδός Σμύρνης αριθμός 10  δ.τ. ΑΕ 513074/28-3-2007   Αγίου Στεφάνου  ΑΦΜ 023539585  της ΔΟΥ Αγίου Στεφάνου Αττικής    </w:t>
      </w:r>
    </w:p>
    <w:p w:rsidR="007D0F98" w:rsidRPr="004D3B68" w:rsidRDefault="007D0F98" w:rsidP="00DB3600">
      <w:pPr>
        <w:shd w:val="clear" w:color="auto" w:fill="FFFFFF"/>
        <w:jc w:val="both"/>
        <w:rPr>
          <w:sz w:val="22"/>
          <w:szCs w:val="22"/>
        </w:rPr>
      </w:pPr>
      <w:r w:rsidRPr="00BB5763">
        <w:rPr>
          <w:sz w:val="22"/>
          <w:szCs w:val="22"/>
        </w:rPr>
        <w:t> </w:t>
      </w:r>
      <w:r w:rsidRPr="00BB5763">
        <w:rPr>
          <w:b/>
          <w:bCs/>
          <w:sz w:val="22"/>
          <w:szCs w:val="22"/>
        </w:rPr>
        <w:t>2)ΙΩΑΝΝΗΣ  ΚΑΖΑΚΟΠΟΥΛΟΣ του Γεωργίου και της Αικατερίνης, </w:t>
      </w:r>
      <w:r w:rsidRPr="00BB5763">
        <w:rPr>
          <w:sz w:val="22"/>
          <w:szCs w:val="22"/>
        </w:rPr>
        <w:t xml:space="preserve">έμπορος γεννημένος το έτος 1970 στην Αθήνα κάτοικος Γαλατσίου Αττικής οδός Αλκυόνης αριθ. 30 με αριθ. δ.τ. Σ-708863 Α.Τ. </w:t>
      </w:r>
      <w:r w:rsidR="0087403E" w:rsidRPr="00BB5763">
        <w:rPr>
          <w:sz w:val="22"/>
          <w:szCs w:val="22"/>
        </w:rPr>
        <w:t>Άνω</w:t>
      </w:r>
      <w:r w:rsidRPr="00BB5763">
        <w:rPr>
          <w:sz w:val="22"/>
          <w:szCs w:val="22"/>
        </w:rPr>
        <w:t xml:space="preserve"> Πατησίων με ΑΦΜ 039465181 της ΔΟΥ Γαλατσίου</w:t>
      </w:r>
      <w:r w:rsidR="004D3B68" w:rsidRPr="004D3B68">
        <w:rPr>
          <w:sz w:val="22"/>
          <w:szCs w:val="22"/>
        </w:rPr>
        <w:t>.</w:t>
      </w:r>
    </w:p>
    <w:p w:rsidR="004D3B68" w:rsidRPr="004D3B68" w:rsidRDefault="007D0F98" w:rsidP="00DB3600">
      <w:pPr>
        <w:shd w:val="clear" w:color="auto" w:fill="FFFFFF"/>
        <w:jc w:val="both"/>
        <w:rPr>
          <w:sz w:val="22"/>
          <w:szCs w:val="22"/>
        </w:rPr>
      </w:pPr>
      <w:r w:rsidRPr="00BB5763">
        <w:rPr>
          <w:b/>
          <w:bCs/>
          <w:sz w:val="22"/>
          <w:szCs w:val="22"/>
        </w:rPr>
        <w:t>3) ΑΛΕΞΑΝΔΡΟΣ ΚΑΖΑΚΟΠΟΥΛΟΣ του Γεωργίου και της </w:t>
      </w:r>
      <w:r w:rsidR="0087403E" w:rsidRPr="00BB5763">
        <w:rPr>
          <w:b/>
          <w:bCs/>
          <w:sz w:val="22"/>
          <w:szCs w:val="22"/>
        </w:rPr>
        <w:t>Χρυσούλας</w:t>
      </w:r>
      <w:r w:rsidRPr="00BB5763">
        <w:rPr>
          <w:b/>
          <w:bCs/>
          <w:sz w:val="22"/>
          <w:szCs w:val="22"/>
        </w:rPr>
        <w:t>, ιδιωτικός υπάλληλος, </w:t>
      </w:r>
      <w:r w:rsidRPr="00BB5763">
        <w:rPr>
          <w:sz w:val="22"/>
          <w:szCs w:val="22"/>
        </w:rPr>
        <w:t>γεννημένος το έτος 1986 στο Μαρούσι Αττικής κάτοικος Κρυονερίου Αττικής οδός Σμύρνης αριθμός 10 αριθ. δ.τ. Φ-089474/2001 Α.Τ. Ν. Ερυθραίας με ΑΦΜ 128691890 της ΔΟΥ Αγίου Στεφάνου</w:t>
      </w:r>
      <w:r w:rsidR="004D3B68" w:rsidRPr="004D3B68">
        <w:rPr>
          <w:sz w:val="22"/>
          <w:szCs w:val="22"/>
        </w:rPr>
        <w:t>.</w:t>
      </w:r>
    </w:p>
    <w:p w:rsidR="004D3B68" w:rsidRPr="004D3B68" w:rsidRDefault="007D0F98" w:rsidP="00DB3600">
      <w:pPr>
        <w:shd w:val="clear" w:color="auto" w:fill="FFFFFF"/>
        <w:jc w:val="both"/>
        <w:rPr>
          <w:sz w:val="22"/>
          <w:szCs w:val="22"/>
        </w:rPr>
      </w:pPr>
      <w:r w:rsidRPr="00BB5763">
        <w:rPr>
          <w:sz w:val="22"/>
          <w:szCs w:val="22"/>
        </w:rPr>
        <w:t>Και 4) </w:t>
      </w:r>
      <w:r w:rsidRPr="00BB5763">
        <w:rPr>
          <w:b/>
          <w:bCs/>
          <w:sz w:val="22"/>
          <w:szCs w:val="22"/>
        </w:rPr>
        <w:t>ΣΤΑΜΑΤΙΝΑ  ΚΑΖΑΚΟΠΟΥΛΟΥ  του Κωνσταντίνου και της Μαρίας </w:t>
      </w:r>
      <w:r w:rsidRPr="00BB5763">
        <w:rPr>
          <w:sz w:val="22"/>
          <w:szCs w:val="22"/>
        </w:rPr>
        <w:t>νοικοκυρά, γεννημένη το έτος 1963 στο Γαλάτσι Αττικής  κάτοικος Τύμβου Μαραθώνος Αττικής οδός Αγίας Μαρίνας 146, αριθμός δ.τ. Μ-303538/6.11.1980 Π.Α. Νέων Λιοσίων με  ΑΦΜ 027091071 της ΔΟΥ Ιλίου</w:t>
      </w:r>
    </w:p>
    <w:p w:rsidR="0087403E" w:rsidRPr="00BB5763" w:rsidRDefault="007D0F98" w:rsidP="00DB3600">
      <w:pPr>
        <w:shd w:val="clear" w:color="auto" w:fill="FFFFFF"/>
        <w:jc w:val="both"/>
        <w:rPr>
          <w:sz w:val="22"/>
          <w:szCs w:val="22"/>
        </w:rPr>
      </w:pPr>
      <w:r w:rsidRPr="00BB5763">
        <w:rPr>
          <w:sz w:val="22"/>
          <w:szCs w:val="22"/>
        </w:rPr>
        <w:t>όλοι Ελληνικής Ιθαγένειας, άπαντες Έλληνες υπήκοοι , ικανοί για κάθε δικαιοπραξία οι οποίοι δήλωσαν υπεύθυνα</w:t>
      </w:r>
      <w:r w:rsidR="0087403E" w:rsidRPr="00BB5763">
        <w:rPr>
          <w:sz w:val="22"/>
          <w:szCs w:val="22"/>
        </w:rPr>
        <w:t xml:space="preserve"> κατά το άρθρο του Ν. 1599/1986, μοναδικοί εταίροι της εταιρείας περιορισμένης Ευθύνης με την επωνυμία «ΠΥΡΟΤΕΧΝΟΥΡΓΙΚΗ ΕΠΕ»   και τον διακριτικό τίτλο «ΠΥΡΟΤΕΧΝΟΥΡΓΙΚΗ Ε.Π.Ε.» η οποία εδρεύει στην Κοινότητα Ελαιώνα Θήβας Βοιωτίας  ακίνητο ιδιοκτησίας Αντωνίου Κατσιφή  με ΑΦΜ 095199502 της ΔΟΥ Θήβας.</w:t>
      </w:r>
    </w:p>
    <w:p w:rsidR="0087403E" w:rsidRPr="00BB5763" w:rsidRDefault="0087403E" w:rsidP="00DB3600">
      <w:pPr>
        <w:shd w:val="clear" w:color="auto" w:fill="FFFFFF"/>
        <w:jc w:val="both"/>
        <w:rPr>
          <w:sz w:val="22"/>
          <w:szCs w:val="22"/>
        </w:rPr>
      </w:pPr>
      <w:r w:rsidRPr="00BB5763">
        <w:rPr>
          <w:sz w:val="22"/>
          <w:szCs w:val="22"/>
        </w:rPr>
        <w:t xml:space="preserve">Η εταιρεία αυτή έχει συσταθεί  με  το   υπ' αριθμ. 7393/27.12.1984 καταστατικό συμβόλαιο (συστάσεως εταιρείας περιορισμένης ευθύνης ) της Συμβολαιογράφου Περιστερίου Χριστίνας Αναστασίου Λιλή, το οποίο έχει καταχωρηθεί στα βιβλία εταιρειών του Πρωτοδικείου Αθηνών στις 8.1.1985 με αύξοντες αριθμούς Γενικό 597 και Ειδικό 77, περίληψη δε αυτού δημοσιεύτηκε στο ΦΕΚ (ΤΑΕ και ΕΠΕ) φύλλο  69/9.1.1985 ,η οποία τροποποιήθηκε δυνάμει του με αριθμό 3358/25.7.1989 συμβολαίου της Συμβολαιογράφου Αθηνών Κυριακής Εμμανουήλ –Λεβογιάννη-Αθανασίου, το οποίο έχει καταχωρηθεί νόμιμα στα βιβλία εταιρειών του Πρωτοδικείου Αθηνών στις 25/7/1989 με αύξοντες αριθμούς Γενικό 25482 και Ειδικό 3267 , περίληψη δε αυτού </w:t>
      </w:r>
      <w:r w:rsidR="00302F99" w:rsidRPr="00BB5763">
        <w:rPr>
          <w:sz w:val="22"/>
          <w:szCs w:val="22"/>
        </w:rPr>
        <w:t>δημοσιεύτηκε</w:t>
      </w:r>
      <w:r w:rsidRPr="00BB5763">
        <w:rPr>
          <w:sz w:val="22"/>
          <w:szCs w:val="22"/>
        </w:rPr>
        <w:t>  στο ΦΕΚ (ΤΑΕ ΕΠΕ) φύλλο 3049/27.7.1989 ,η οποία τροποποιήθηκε με το υπ αριθμόν 9300/28.6.1994 συμβόλαιο της Συμ/φου Νέων Λιοσίων Χρυσάνθης Παναγιώτου Αβάνη  το οποίο έχει καταχωρηθεί στα βιβλία εταιρειών του Πρωτοδικείου Αθηνών στις 15.9.1994 με αύξοντες αριθμούς  Γενικό 10821 και Ειδικό 3813 περίληψη δε αυτού δημοσιεύθηκε στο ΦΕΚ (ΤΑΕ και ΕΠΕ) φύλλο 3687/306/1994 , η οποία τροποποιήθηκε με το υπ αριθμόν 12444/18.2.1997  συμβόλαιο της Συμβολαιογράφου Αθηνών Σοφίας Γεωργίου Βελέντζα , το οποίο έχει καταχωρηθεί στα βιβλία εταιρειών του Πρωτοδικείου Αθηνών στις 24/2/1997  με αύξοντες αριθμούς Γενικό 2602 και Ειδικό 784 περίληψη δε αυτού δημοσιεύθηκε  στο ΦΕΚ (ΤΑΕ ΕΠΕ ) φύλλο 857/25.2.1997 η οποία τροποποιήθηκε με το υπ αριθμό 30476/14.2.2000 Συμβόλαιο  του Συμ/φου Θηβών Γεωργίου Γεωργούση το οποίο έχει καταχωρηθεί νόμιμα στα βιβλία εταιρειών του Πρωτοδικείου Θήβας με αύξοντες αριθμούς Γενικό 22 και Ειδικό 10 περίληψη δε αυτού δημοσιεύθηκε στο ΦΕΚ (ΤΑΕ ΕΠΕ) φύλλο 1812/8.3.2000 , τελικά τροποποιήθηκε με το υπ αριθμόν 37671/9.12.</w:t>
      </w:r>
      <w:r w:rsidR="008B746A" w:rsidRPr="00BB5763">
        <w:rPr>
          <w:sz w:val="22"/>
          <w:szCs w:val="22"/>
        </w:rPr>
        <w:t>2003 συμβολαίου της Συμβολαιογρά</w:t>
      </w:r>
      <w:r w:rsidRPr="00BB5763">
        <w:rPr>
          <w:sz w:val="22"/>
          <w:szCs w:val="22"/>
        </w:rPr>
        <w:t xml:space="preserve">φου </w:t>
      </w:r>
      <w:r w:rsidR="008B746A" w:rsidRPr="00BB5763">
        <w:rPr>
          <w:sz w:val="22"/>
          <w:szCs w:val="22"/>
        </w:rPr>
        <w:t>Θήβας</w:t>
      </w:r>
      <w:r w:rsidRPr="00BB5763">
        <w:rPr>
          <w:sz w:val="22"/>
          <w:szCs w:val="22"/>
        </w:rPr>
        <w:t xml:space="preserve"> Ευαγγελίας Καραμαγκιώλη το οποίο καταχωρήθηκε στα βιβλία εταιρειών του </w:t>
      </w:r>
      <w:r w:rsidRPr="00BB5763">
        <w:rPr>
          <w:sz w:val="22"/>
          <w:szCs w:val="22"/>
        </w:rPr>
        <w:lastRenderedPageBreak/>
        <w:t xml:space="preserve">Πρωτοδικείου Θήβας με αύξοντες αριθμούς Γενικό 221 και Ειδικό 56 περίληψη δε αυτού δημοσιεύθηκε στο υπ αριθ. 13227/2003 ΦΕΚ (ΤΑΕ ΕΠΕ) φύλλο όλα τα πάρα πάνω μου προσαρτώνται στο υπ αριθμόν 37671/19.12.2003 συμβόλαιο της Συμ/φου Θήβας Ευαγγελία Καραμαγκιώλη ,τροποποιήθηκε με το υπ </w:t>
      </w:r>
      <w:r w:rsidR="00236472" w:rsidRPr="00BB5763">
        <w:rPr>
          <w:sz w:val="22"/>
          <w:szCs w:val="22"/>
        </w:rPr>
        <w:t>αριθμόν</w:t>
      </w:r>
      <w:r w:rsidRPr="00BB5763">
        <w:rPr>
          <w:sz w:val="22"/>
          <w:szCs w:val="22"/>
        </w:rPr>
        <w:t xml:space="preserve"> 66994/30.12.2010 συμβόλαιο  μου το οποίο καταχωρήθηκε στα βιβλία εταιρειών του Πρωτοδικείου Θήβας με αύξοντες αριθμούς Γενικό 9 και Ειδικό 3 /18.1.2010 περίληψη δε αυτού δημοσιεύθηκε στο ΦΕΚ 685/28.1.2010  , τροποποιήθηκε με το υπ αριθμόν 68234/29.12.2010 συμβόλαιο  μου το οποίο καταχωρήθηκε  στα βιβλία εταιρειών του Πρωτοδικείου Θήβας με αύξοντες αριθμούς Γενικό 3 και ειδικό 02/2011 περίληψη δε αυτού δημοσιεύθηκε στο ΦΕΚ 46/12.1.2011 </w:t>
      </w:r>
      <w:r w:rsidR="00865BC8" w:rsidRPr="00BB5763">
        <w:rPr>
          <w:sz w:val="22"/>
          <w:szCs w:val="22"/>
        </w:rPr>
        <w:t>προσαρτώμενου</w:t>
      </w:r>
      <w:r w:rsidRPr="00BB5763">
        <w:rPr>
          <w:sz w:val="22"/>
          <w:szCs w:val="22"/>
        </w:rPr>
        <w:t xml:space="preserve"> στο παρόν, συμβόλαιο μου  τροποποιήθηκε με το υπ αριθμόν 7873/19.7.2011  συμβόλαιο  της Συμβολαιογράφου Αλιάρτου Στυλιανής Χρήστ</w:t>
      </w:r>
      <w:r w:rsidR="00BB5763" w:rsidRPr="00BB5763">
        <w:rPr>
          <w:sz w:val="22"/>
          <w:szCs w:val="22"/>
        </w:rPr>
        <w:t xml:space="preserve">ου Παπαγκίκα </w:t>
      </w:r>
      <w:r w:rsidRPr="00BB5763">
        <w:rPr>
          <w:sz w:val="22"/>
          <w:szCs w:val="22"/>
        </w:rPr>
        <w:t>τροποποιήθηκε με το υπ αριθμόν 7887/27/7/2011 συμβόλαιο της Συμβολαιογράφου Αλιάρτου Στυλιανής Χρήστου Παπαγκίκα   το οποίο καταχωρήθηκε  στα βιβλία εταιρειών του Πρωτοδικείου Θήβας με αύξοντες αριθμούς Γενικό  143    και ειδικό  33/201</w:t>
      </w:r>
      <w:r w:rsidR="00BB5763" w:rsidRPr="00BB5763">
        <w:rPr>
          <w:sz w:val="22"/>
          <w:szCs w:val="22"/>
        </w:rPr>
        <w:t xml:space="preserve"> </w:t>
      </w:r>
      <w:r w:rsidRPr="00BB5763">
        <w:rPr>
          <w:sz w:val="22"/>
          <w:szCs w:val="22"/>
        </w:rPr>
        <w:t>περίληψη δε αυτού δημοσιεύθηκε στο ΦΕΚ   8114/5.8.2011</w:t>
      </w:r>
    </w:p>
    <w:p w:rsidR="0087403E" w:rsidRPr="00BB5763" w:rsidRDefault="0087403E" w:rsidP="00DB3600">
      <w:pPr>
        <w:shd w:val="clear" w:color="auto" w:fill="FFFFFF"/>
        <w:jc w:val="both"/>
        <w:rPr>
          <w:sz w:val="22"/>
          <w:szCs w:val="22"/>
        </w:rPr>
      </w:pPr>
      <w:r w:rsidRPr="00BB5763">
        <w:rPr>
          <w:sz w:val="22"/>
          <w:szCs w:val="22"/>
        </w:rPr>
        <w:t>τροποποιήθηκε με το υπ αριθμόν 69199/20.12.2011 συμβόλαιο μου και απογράφηκε στο Γ.Ε.Μ.Η με αριθμό μητρώου 22745</w:t>
      </w:r>
      <w:r w:rsidR="00BB5763" w:rsidRPr="00BB5763">
        <w:rPr>
          <w:sz w:val="22"/>
          <w:szCs w:val="22"/>
        </w:rPr>
        <w:t xml:space="preserve"> </w:t>
      </w:r>
      <w:r w:rsidRPr="00BB5763">
        <w:rPr>
          <w:sz w:val="22"/>
          <w:szCs w:val="22"/>
        </w:rPr>
        <w:t>και έλαβε αριθμό Γ.Ε.Μ.13396217000 και καταχωρήθηκε οριστικά τα στοιχεία την 3.12.2012. και θεωρήθηκε από το Επιμελητήριο Βοιωτίας με αριθ. Πρωτ. 1997/4.12.2012.</w:t>
      </w:r>
    </w:p>
    <w:p w:rsidR="0087403E" w:rsidRPr="00BB5763" w:rsidRDefault="0087403E" w:rsidP="00DB3600">
      <w:pPr>
        <w:shd w:val="clear" w:color="auto" w:fill="FFFFFF"/>
        <w:jc w:val="both"/>
        <w:rPr>
          <w:sz w:val="22"/>
          <w:szCs w:val="22"/>
        </w:rPr>
      </w:pPr>
      <w:r w:rsidRPr="00BB5763">
        <w:rPr>
          <w:sz w:val="22"/>
          <w:szCs w:val="22"/>
        </w:rPr>
        <w:t xml:space="preserve">Η εταιρεία αυτή σκοπό έχει τον αναφερόμενο στο καταστατικό , κεφάλαιο  δέκα οκτώ χιλιάδες (18.000) ευρώ διαιρούμενο σε πενήντα (50) εταιρικά μερίδια αξίας τριακοσίων εξήντα (360)  ευρώ το καθένα  στο οποίο η εκ των εταίρων Σταματίνα Κωνσταντίνου Καζακόπουλου μετέχει με είκοσι πέντε (25) εταιρικά μερίδια </w:t>
      </w:r>
      <w:r w:rsidR="004E5466" w:rsidRPr="00BB5763">
        <w:rPr>
          <w:sz w:val="22"/>
          <w:szCs w:val="22"/>
        </w:rPr>
        <w:t>Ιωάννης</w:t>
      </w:r>
      <w:r w:rsidRPr="00BB5763">
        <w:rPr>
          <w:sz w:val="22"/>
          <w:szCs w:val="22"/>
        </w:rPr>
        <w:t xml:space="preserve"> Γεωργίου Καζακόπουλος με δέκα τρία (13) εταιρικά μερίδια και ο Αλέξανδρος Γεωργίου Καζακόπουλος  με δώδεκα (12) εταιρικά μερίδια</w:t>
      </w:r>
    </w:p>
    <w:p w:rsidR="0087403E" w:rsidRPr="00BB5763" w:rsidRDefault="0087403E" w:rsidP="00DB3600">
      <w:pPr>
        <w:shd w:val="clear" w:color="auto" w:fill="FFFFFF"/>
        <w:jc w:val="both"/>
        <w:rPr>
          <w:sz w:val="22"/>
          <w:szCs w:val="22"/>
        </w:rPr>
      </w:pPr>
      <w:r w:rsidRPr="00BB5763">
        <w:rPr>
          <w:sz w:val="22"/>
          <w:szCs w:val="22"/>
        </w:rPr>
        <w:t>Τώρα με το συμβόλαιο αυτό οι συμβαλλόμεν</w:t>
      </w:r>
      <w:r w:rsidR="003C271E" w:rsidRPr="00BB5763">
        <w:rPr>
          <w:sz w:val="22"/>
          <w:szCs w:val="22"/>
        </w:rPr>
        <w:t>οι Σταματίνα Κωνσταντίνου Καζακό</w:t>
      </w:r>
      <w:r w:rsidRPr="00BB5763">
        <w:rPr>
          <w:sz w:val="22"/>
          <w:szCs w:val="22"/>
        </w:rPr>
        <w:t>πουλου, Ιωάννης Γεωργίου Καζακόπουλος και Αλέξανδρος Γεωργίου Καζακόπουλος κατόπιν του από</w:t>
      </w:r>
    </w:p>
    <w:p w:rsidR="0087403E" w:rsidRPr="00BB5763" w:rsidRDefault="0087403E" w:rsidP="00DB3600">
      <w:pPr>
        <w:shd w:val="clear" w:color="auto" w:fill="FFFFFF"/>
        <w:jc w:val="both"/>
        <w:rPr>
          <w:sz w:val="22"/>
          <w:szCs w:val="22"/>
        </w:rPr>
      </w:pPr>
      <w:r w:rsidRPr="00BB5763">
        <w:rPr>
          <w:sz w:val="22"/>
          <w:szCs w:val="22"/>
        </w:rPr>
        <w:t>Πρακτικού της Γενικής Συνελεύσεως των εταίρων ,</w:t>
      </w:r>
    </w:p>
    <w:p w:rsidR="004D3B68" w:rsidRPr="004D3B68" w:rsidRDefault="0087403E" w:rsidP="00DB3600">
      <w:pPr>
        <w:shd w:val="clear" w:color="auto" w:fill="FFFFFF"/>
        <w:jc w:val="both"/>
        <w:rPr>
          <w:sz w:val="22"/>
          <w:szCs w:val="22"/>
        </w:rPr>
      </w:pPr>
      <w:r w:rsidRPr="00BB5763">
        <w:rPr>
          <w:sz w:val="22"/>
          <w:szCs w:val="22"/>
        </w:rPr>
        <w:t>στην οποία εκπροσωπούνται όλοι οι εταίροι και το 100% του εταιρικού κεφαλαίου όπως προαναφέρθηκε</w:t>
      </w:r>
      <w:r w:rsidRPr="00BB5763">
        <w:rPr>
          <w:b/>
          <w:bCs/>
          <w:sz w:val="22"/>
          <w:szCs w:val="22"/>
        </w:rPr>
        <w:t>  </w:t>
      </w:r>
      <w:r w:rsidRPr="00BB5763">
        <w:rPr>
          <w:sz w:val="22"/>
          <w:szCs w:val="22"/>
        </w:rPr>
        <w:t xml:space="preserve">κωδικοποιούν  το καταστατικό της εταιρείας σε ένα ενιαίο κείμενο , ώστε αυτό να είναι σύμφωνο με τις κείμενες </w:t>
      </w:r>
      <w:r w:rsidR="00DB3600">
        <w:rPr>
          <w:sz w:val="22"/>
          <w:szCs w:val="22"/>
        </w:rPr>
        <w:t>διατάξεις και θα έχει ως εξής:</w:t>
      </w:r>
    </w:p>
    <w:p w:rsidR="0087403E" w:rsidRPr="004D3B68" w:rsidRDefault="0087403E" w:rsidP="00DB3600">
      <w:pPr>
        <w:shd w:val="clear" w:color="auto" w:fill="FFFFFF"/>
        <w:jc w:val="center"/>
        <w:rPr>
          <w:sz w:val="22"/>
          <w:szCs w:val="22"/>
        </w:rPr>
      </w:pPr>
      <w:r w:rsidRPr="00BB5763">
        <w:rPr>
          <w:b/>
          <w:bCs/>
          <w:sz w:val="22"/>
          <w:szCs w:val="22"/>
        </w:rPr>
        <w:t>ΚΑΤΑΣΤΑΤΙΚΟ</w:t>
      </w:r>
    </w:p>
    <w:p w:rsidR="0087403E" w:rsidRPr="00BB5763" w:rsidRDefault="0087403E" w:rsidP="00DB3600">
      <w:pPr>
        <w:shd w:val="clear" w:color="auto" w:fill="FFFFFF"/>
        <w:jc w:val="center"/>
        <w:rPr>
          <w:sz w:val="22"/>
          <w:szCs w:val="22"/>
        </w:rPr>
      </w:pPr>
      <w:r w:rsidRPr="00BB5763">
        <w:rPr>
          <w:sz w:val="22"/>
          <w:szCs w:val="22"/>
        </w:rPr>
        <w:t>Έδρα – Επωνυμία – Σκοπός – Διάρκεια της Εταιρείας</w:t>
      </w:r>
    </w:p>
    <w:p w:rsidR="0087403E" w:rsidRPr="00BB5763" w:rsidRDefault="0087403E" w:rsidP="00DB3600">
      <w:pPr>
        <w:shd w:val="clear" w:color="auto" w:fill="FFFFFF"/>
        <w:jc w:val="both"/>
        <w:rPr>
          <w:sz w:val="22"/>
          <w:szCs w:val="22"/>
        </w:rPr>
      </w:pPr>
      <w:r w:rsidRPr="00BB5763">
        <w:rPr>
          <w:sz w:val="22"/>
          <w:szCs w:val="22"/>
        </w:rPr>
        <w:t>1)Έδρα την Εταιρείας ορίζεται η   τοπική κοινότητα  Ελεώνα της Δημοτικής ενότητας Θηβών του Δήμου Θηβαίων , ειδικότερα  το μίσθιο οίκημα ιδιοκτησίας  Αντωνίου Βασιλείου Κατσιφή επιφανείας μέτρων τετραγωνικών εκατόν δέκα οκτώ (118)</w:t>
      </w:r>
    </w:p>
    <w:p w:rsidR="0087403E" w:rsidRPr="00BB5763" w:rsidRDefault="0087403E" w:rsidP="00DB3600">
      <w:pPr>
        <w:shd w:val="clear" w:color="auto" w:fill="FFFFFF"/>
        <w:jc w:val="both"/>
        <w:rPr>
          <w:sz w:val="22"/>
          <w:szCs w:val="22"/>
        </w:rPr>
      </w:pPr>
      <w:r w:rsidRPr="00BB5763">
        <w:rPr>
          <w:sz w:val="22"/>
          <w:szCs w:val="22"/>
        </w:rPr>
        <w:t>2) κατόπιν αποφάσεως της Συνελεύσεως των εταίρων λαμβανομένης διά της εν άρθρο 10 παρ. 1 του παρόντος πλειοψηφίας δύναται να ιδρύονται υποκαταστήματα της εταιρείας εν Αθήναις  ή άλλες πόλεις της Ελλάδος ή και εν τη αλλοδαπή.</w:t>
      </w:r>
    </w:p>
    <w:p w:rsidR="0087403E" w:rsidRPr="00BB5763" w:rsidRDefault="0087403E" w:rsidP="00DB3600">
      <w:pPr>
        <w:shd w:val="clear" w:color="auto" w:fill="FFFFFF"/>
        <w:jc w:val="both"/>
        <w:rPr>
          <w:sz w:val="22"/>
          <w:szCs w:val="22"/>
        </w:rPr>
      </w:pPr>
      <w:r w:rsidRPr="00BB5763">
        <w:rPr>
          <w:sz w:val="22"/>
          <w:szCs w:val="22"/>
        </w:rPr>
        <w:t>3) Το εργοστάσιο της ως άνω εταιρείας θα ευρίσκεται  στην τοπική Κοινότητα Ελεώνα της Δημοτικής Ενότητας Θηβών του Δήμου Θηβαίων   και  στην εδική θέση «ΣΤΑΡΟΚΡΙΘΙ»</w:t>
      </w:r>
    </w:p>
    <w:p w:rsidR="0087403E" w:rsidRPr="00BB5763" w:rsidRDefault="0087403E" w:rsidP="00DB3600">
      <w:pPr>
        <w:shd w:val="clear" w:color="auto" w:fill="FFFFFF"/>
        <w:jc w:val="both"/>
        <w:rPr>
          <w:sz w:val="22"/>
          <w:szCs w:val="22"/>
        </w:rPr>
      </w:pPr>
      <w:r w:rsidRPr="00BB5763">
        <w:rPr>
          <w:sz w:val="22"/>
          <w:szCs w:val="22"/>
        </w:rPr>
        <w:t>Η επωνυμία της εταιρείας ορίζεται: «ΠΥΡΟΤΕΧΝΟΥΡΓΙΚΗ  ΕΠΕ».</w:t>
      </w:r>
      <w:r w:rsidR="00FA362D" w:rsidRPr="00BB5763">
        <w:rPr>
          <w:sz w:val="22"/>
          <w:szCs w:val="22"/>
        </w:rPr>
        <w:t xml:space="preserve"> </w:t>
      </w:r>
      <w:r w:rsidRPr="00BB5763">
        <w:rPr>
          <w:sz w:val="22"/>
          <w:szCs w:val="22"/>
        </w:rPr>
        <w:t>και ο διακριτικός τίτλος «Π</w:t>
      </w:r>
      <w:r w:rsidR="00FA362D" w:rsidRPr="00BB5763">
        <w:rPr>
          <w:sz w:val="22"/>
          <w:szCs w:val="22"/>
        </w:rPr>
        <w:t>ΥΡΟΤΕΧΝΟΥΡΓΙΚΗ</w:t>
      </w:r>
      <w:r w:rsidRPr="00BB5763">
        <w:rPr>
          <w:sz w:val="22"/>
          <w:szCs w:val="22"/>
        </w:rPr>
        <w:t xml:space="preserve"> Ε.Π.Ε.»</w:t>
      </w:r>
    </w:p>
    <w:p w:rsidR="0087403E" w:rsidRPr="00BB5763" w:rsidRDefault="0087403E" w:rsidP="00DB3600">
      <w:pPr>
        <w:shd w:val="clear" w:color="auto" w:fill="FFFFFF"/>
        <w:jc w:val="both"/>
        <w:rPr>
          <w:sz w:val="22"/>
          <w:szCs w:val="22"/>
        </w:rPr>
      </w:pPr>
      <w:r w:rsidRPr="00BB5763">
        <w:rPr>
          <w:sz w:val="22"/>
          <w:szCs w:val="22"/>
        </w:rPr>
        <w:t>Σκοπός της εταιρείας είναι η παραγωγή και διάθεση στην  ημεδαπή και αλλοδαπή παιδικών πυροτεχνουργικών αθυρμάτων, εορταστικών πυροτεχνημάτων, σημάτων κινδύνου εμπορικής ναυτιλίας και συναφών τοιούτων. Εις τον σκοπό της εταιρείας ανάγεται επίσης και η εισαγωγή ή εξαγωγή και εμπορία των ανωτέρω ειδών καθώς και η αντιπροσώπευση ημεδαπών ή αλλοδαπών οίκων. Προς πραγμάτωση των ανωτέρω σκοπών η εταιρεία δύναται να συμμετέχει εις ετέρας επιχειρήσεις επιδιωκούσας τους αυτούς ή συναφείς σκοπούς, υφ’ οιανδήποτε νομική μορφή.</w:t>
      </w:r>
    </w:p>
    <w:p w:rsidR="0087403E" w:rsidRPr="00BB5763" w:rsidRDefault="0087403E" w:rsidP="00DB3600">
      <w:pPr>
        <w:shd w:val="clear" w:color="auto" w:fill="FFFFFF"/>
        <w:jc w:val="both"/>
        <w:rPr>
          <w:sz w:val="22"/>
          <w:szCs w:val="22"/>
        </w:rPr>
      </w:pPr>
      <w:r w:rsidRPr="00BB5763">
        <w:rPr>
          <w:sz w:val="22"/>
          <w:szCs w:val="22"/>
        </w:rPr>
        <w:t xml:space="preserve">Η διάρκεια της εταιρείας  παρατείνεται </w:t>
      </w:r>
      <w:r w:rsidR="00FA362D" w:rsidRPr="00BB5763">
        <w:rPr>
          <w:sz w:val="22"/>
          <w:szCs w:val="22"/>
        </w:rPr>
        <w:t>έως</w:t>
      </w:r>
      <w:r w:rsidRPr="00BB5763">
        <w:rPr>
          <w:sz w:val="22"/>
          <w:szCs w:val="22"/>
        </w:rPr>
        <w:t xml:space="preserve"> και την 8 Ιανουαρίου 2017, δυναμένη να παραταθεί κατά δύο (2) χρόνια ακόμη εφόσον ένα μήνα </w:t>
      </w:r>
      <w:r w:rsidR="00FA362D" w:rsidRPr="00BB5763">
        <w:rPr>
          <w:sz w:val="22"/>
          <w:szCs w:val="22"/>
        </w:rPr>
        <w:t>πριν</w:t>
      </w:r>
      <w:r w:rsidRPr="00BB5763">
        <w:rPr>
          <w:sz w:val="22"/>
          <w:szCs w:val="22"/>
        </w:rPr>
        <w:t xml:space="preserve"> την λήξη δεν καταγγελθεί εγγράφως  η εταιρική </w:t>
      </w:r>
      <w:r w:rsidR="00FA362D" w:rsidRPr="00BB5763">
        <w:rPr>
          <w:sz w:val="22"/>
          <w:szCs w:val="22"/>
        </w:rPr>
        <w:t>σύμβαση</w:t>
      </w:r>
      <w:r w:rsidRPr="00BB5763">
        <w:rPr>
          <w:sz w:val="22"/>
          <w:szCs w:val="22"/>
        </w:rPr>
        <w:t xml:space="preserve"> από οποιονδήποτε εταίρο.</w:t>
      </w:r>
    </w:p>
    <w:p w:rsidR="0087403E" w:rsidRPr="00BB5763" w:rsidRDefault="0087403E" w:rsidP="00DB3600">
      <w:pPr>
        <w:shd w:val="clear" w:color="auto" w:fill="FFFFFF"/>
        <w:jc w:val="both"/>
        <w:rPr>
          <w:sz w:val="22"/>
          <w:szCs w:val="22"/>
        </w:rPr>
      </w:pPr>
      <w:r w:rsidRPr="00BB5763">
        <w:rPr>
          <w:sz w:val="22"/>
          <w:szCs w:val="22"/>
        </w:rPr>
        <w:t>Το εταιρικό κεφάλαιο ορίζεται  σε ευρώ  δέκα οκτώ χιλιάδων (18.000) , κατεβλήθη δε εξ’ ολοκλήρου τοις μετρητοίς παρά των εταίρων εις το Ταμείο της εταιρείας κατά την περί τούτου δήλωση και κατηγορηματική βεβαίωση των εταίρων.</w:t>
      </w:r>
    </w:p>
    <w:p w:rsidR="0087403E" w:rsidRPr="00BB5763" w:rsidRDefault="0087403E" w:rsidP="00DB3600">
      <w:pPr>
        <w:shd w:val="clear" w:color="auto" w:fill="FFFFFF"/>
        <w:jc w:val="both"/>
        <w:rPr>
          <w:sz w:val="22"/>
          <w:szCs w:val="22"/>
        </w:rPr>
      </w:pPr>
      <w:r w:rsidRPr="00BB5763">
        <w:rPr>
          <w:sz w:val="22"/>
          <w:szCs w:val="22"/>
        </w:rPr>
        <w:t>1)Το κατά τα άνω καταβληθέν κεφάλαιο διαιρείται σε  πενήντα (50) εταιρικά μερίδια. Το εταιρικό μερίδιο ορίζεται  σε τριακόσια εξήντα (360) ευρώ το κάθε ένα  2) Προς σχηματισμό του κατά το άνω εταιρικού κεφαλαίου ο εταίρος Γεώργιος Καζακόπουλος είχε εισφέρει  εννέα χιλιάδες (9.000) ευρώ  και ανέλαβε είκοσι πέντε  (25) εταιρικά μερίδια από ευρώ τριακόσια εξήντα (360) κάθε ένα τα οποία μεταβίβασε λόγω Γονικής παροχής προς τους Ιωάννη Γεωργίου Καζακόπουλο τα δέκα τρία (13) εταιρικά μερίδια και προς τον Αλέξανδρο Γεωργίου Καζακόπουλο τα δώδεκα (12) εταιρικά μερίδια  και η εταίρος Σταματίνα Κωνσταντίνου Καζακόπουλου , ανέλαβε  είκοσι πέντε (25)  εταιρικά μερίδια  από ευρώ  τριακόσια εξήντα (360) έκαστον συνολικής αξίας εννέα χιλιάδων (9.000) ευρώ τα οποία είχε εισφέρει ο πατέρας της Κωνσταντίνος Ιωάννη Καζακόπουλος</w:t>
      </w:r>
    </w:p>
    <w:p w:rsidR="001D70F2" w:rsidRPr="001F4D09" w:rsidRDefault="00DB3600" w:rsidP="00DB3600">
      <w:pPr>
        <w:keepLines/>
        <w:autoSpaceDE w:val="0"/>
        <w:autoSpaceDN w:val="0"/>
        <w:adjustRightInd w:val="0"/>
        <w:ind w:left="6480" w:hanging="6480"/>
        <w:jc w:val="center"/>
        <w:rPr>
          <w:sz w:val="22"/>
          <w:szCs w:val="22"/>
        </w:rPr>
      </w:pPr>
      <w:r>
        <w:rPr>
          <w:sz w:val="22"/>
          <w:szCs w:val="22"/>
        </w:rPr>
        <w:t xml:space="preserve">                                      </w:t>
      </w:r>
      <w:r w:rsidR="00CC15BE" w:rsidRPr="001F4D09">
        <w:rPr>
          <w:sz w:val="22"/>
          <w:szCs w:val="22"/>
        </w:rPr>
        <w:t>Λιβαδειά,</w:t>
      </w:r>
      <w:r w:rsidR="00600CFF" w:rsidRPr="001F4D09">
        <w:rPr>
          <w:sz w:val="22"/>
          <w:szCs w:val="22"/>
        </w:rPr>
        <w:t xml:space="preserve">  </w:t>
      </w:r>
      <w:r w:rsidR="008B5A09" w:rsidRPr="001F4D09">
        <w:rPr>
          <w:sz w:val="22"/>
          <w:szCs w:val="22"/>
        </w:rPr>
        <w:t>2</w:t>
      </w:r>
      <w:r w:rsidR="00BB5763">
        <w:rPr>
          <w:sz w:val="22"/>
          <w:szCs w:val="22"/>
          <w:lang w:val="en-US"/>
        </w:rPr>
        <w:t>7</w:t>
      </w:r>
      <w:r w:rsidR="00502D3F" w:rsidRPr="001F4D09">
        <w:rPr>
          <w:sz w:val="22"/>
          <w:szCs w:val="22"/>
        </w:rPr>
        <w:t>/1</w:t>
      </w:r>
      <w:r w:rsidR="00F83ED1" w:rsidRPr="001F4D09">
        <w:rPr>
          <w:sz w:val="22"/>
          <w:szCs w:val="22"/>
          <w:lang w:val="en-US"/>
        </w:rPr>
        <w:t>2</w:t>
      </w:r>
      <w:r w:rsidR="00BB5763">
        <w:rPr>
          <w:sz w:val="22"/>
          <w:szCs w:val="22"/>
        </w:rPr>
        <w:t>/2</w:t>
      </w:r>
      <w:r w:rsidR="00BB5763">
        <w:rPr>
          <w:sz w:val="22"/>
          <w:szCs w:val="22"/>
          <w:lang w:val="en-US"/>
        </w:rPr>
        <w:t>012</w:t>
      </w:r>
      <w:r w:rsidR="008815B0" w:rsidRPr="001F4D09">
        <w:rPr>
          <w:sz w:val="22"/>
          <w:szCs w:val="22"/>
        </w:rPr>
        <w:t xml:space="preserve">    </w:t>
      </w:r>
      <w:r w:rsidR="00600CFF" w:rsidRPr="001F4D09">
        <w:rPr>
          <w:sz w:val="22"/>
          <w:szCs w:val="22"/>
        </w:rPr>
        <w:t xml:space="preserve"> </w:t>
      </w:r>
      <w:r w:rsidR="00600CFF" w:rsidRPr="001F4D09">
        <w:rPr>
          <w:sz w:val="22"/>
          <w:szCs w:val="22"/>
        </w:rPr>
        <w:tab/>
      </w:r>
      <w:r w:rsidR="00BA395C" w:rsidRPr="001F4D09">
        <w:rPr>
          <w:sz w:val="22"/>
          <w:szCs w:val="22"/>
        </w:rPr>
        <w:t xml:space="preserve"> </w:t>
      </w:r>
    </w:p>
    <w:p w:rsidR="00600CFF" w:rsidRPr="001F4D09" w:rsidRDefault="0077694C" w:rsidP="00B5590F">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B5590F">
      <w:pPr>
        <w:keepLines/>
        <w:autoSpaceDE w:val="0"/>
        <w:autoSpaceDN w:val="0"/>
        <w:adjustRightInd w:val="0"/>
        <w:jc w:val="center"/>
        <w:rPr>
          <w:color w:val="000000"/>
          <w:sz w:val="22"/>
          <w:szCs w:val="22"/>
        </w:rPr>
      </w:pPr>
    </w:p>
    <w:p w:rsidR="00687564" w:rsidRDefault="00687564" w:rsidP="00B5590F">
      <w:pPr>
        <w:keepLines/>
        <w:autoSpaceDE w:val="0"/>
        <w:autoSpaceDN w:val="0"/>
        <w:adjustRightInd w:val="0"/>
        <w:jc w:val="center"/>
        <w:rPr>
          <w:color w:val="000000"/>
          <w:sz w:val="22"/>
          <w:szCs w:val="22"/>
        </w:rPr>
      </w:pPr>
    </w:p>
    <w:p w:rsidR="001A001F" w:rsidRPr="00BB5763" w:rsidRDefault="001A001F" w:rsidP="00BB5763">
      <w:pPr>
        <w:keepLines/>
        <w:autoSpaceDE w:val="0"/>
        <w:autoSpaceDN w:val="0"/>
        <w:adjustRightInd w:val="0"/>
        <w:rPr>
          <w:color w:val="000000"/>
          <w:sz w:val="22"/>
          <w:szCs w:val="22"/>
          <w:lang w:val="en-US"/>
        </w:rPr>
      </w:pPr>
    </w:p>
    <w:p w:rsidR="00687564" w:rsidRPr="00A071F7" w:rsidRDefault="00687564" w:rsidP="00B5590F">
      <w:pPr>
        <w:keepLines/>
        <w:autoSpaceDE w:val="0"/>
        <w:autoSpaceDN w:val="0"/>
        <w:adjustRightInd w:val="0"/>
        <w:jc w:val="center"/>
        <w:rPr>
          <w:color w:val="000000"/>
          <w:sz w:val="22"/>
          <w:szCs w:val="22"/>
        </w:rPr>
      </w:pPr>
    </w:p>
    <w:p w:rsidR="007838A6" w:rsidRPr="009B1F03" w:rsidRDefault="00B5590F" w:rsidP="00DB3600">
      <w:pPr>
        <w:keepLines/>
        <w:autoSpaceDE w:val="0"/>
        <w:autoSpaceDN w:val="0"/>
        <w:adjustRightInd w:val="0"/>
        <w:rPr>
          <w:sz w:val="22"/>
          <w:szCs w:val="22"/>
        </w:rPr>
      </w:pPr>
      <w:r>
        <w:rPr>
          <w:color w:val="000000"/>
          <w:sz w:val="22"/>
          <w:szCs w:val="22"/>
        </w:rPr>
        <w:t xml:space="preserve">                                                                          </w:t>
      </w:r>
      <w:r w:rsidR="00E97D51">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86DFB"/>
    <w:rsid w:val="000A472F"/>
    <w:rsid w:val="000B5811"/>
    <w:rsid w:val="000C463B"/>
    <w:rsid w:val="000D234C"/>
    <w:rsid w:val="000D362B"/>
    <w:rsid w:val="000F0138"/>
    <w:rsid w:val="00104651"/>
    <w:rsid w:val="001227CD"/>
    <w:rsid w:val="00125ED3"/>
    <w:rsid w:val="00135D6D"/>
    <w:rsid w:val="00185CDD"/>
    <w:rsid w:val="001A001F"/>
    <w:rsid w:val="001A2CF4"/>
    <w:rsid w:val="001A6C84"/>
    <w:rsid w:val="001D0402"/>
    <w:rsid w:val="001D70F2"/>
    <w:rsid w:val="001E32AB"/>
    <w:rsid w:val="001E77B5"/>
    <w:rsid w:val="001F4D09"/>
    <w:rsid w:val="001F7F50"/>
    <w:rsid w:val="002038D1"/>
    <w:rsid w:val="00206F87"/>
    <w:rsid w:val="002217FB"/>
    <w:rsid w:val="002319C6"/>
    <w:rsid w:val="00236472"/>
    <w:rsid w:val="0026036E"/>
    <w:rsid w:val="002C693A"/>
    <w:rsid w:val="002D439A"/>
    <w:rsid w:val="002D500B"/>
    <w:rsid w:val="002F76E2"/>
    <w:rsid w:val="00302F99"/>
    <w:rsid w:val="0031637A"/>
    <w:rsid w:val="00316EC2"/>
    <w:rsid w:val="003421DE"/>
    <w:rsid w:val="00343F8C"/>
    <w:rsid w:val="0038301C"/>
    <w:rsid w:val="0039248B"/>
    <w:rsid w:val="00396603"/>
    <w:rsid w:val="003C271E"/>
    <w:rsid w:val="003D0387"/>
    <w:rsid w:val="003D5B83"/>
    <w:rsid w:val="003E6FF1"/>
    <w:rsid w:val="003F3FD4"/>
    <w:rsid w:val="003F582F"/>
    <w:rsid w:val="00413167"/>
    <w:rsid w:val="0044724E"/>
    <w:rsid w:val="00471987"/>
    <w:rsid w:val="004A02E7"/>
    <w:rsid w:val="004C057C"/>
    <w:rsid w:val="004C31B2"/>
    <w:rsid w:val="004C52A1"/>
    <w:rsid w:val="004D3B68"/>
    <w:rsid w:val="004E5466"/>
    <w:rsid w:val="004F043D"/>
    <w:rsid w:val="004F5710"/>
    <w:rsid w:val="00501D02"/>
    <w:rsid w:val="00502D3F"/>
    <w:rsid w:val="00513B6F"/>
    <w:rsid w:val="00537F21"/>
    <w:rsid w:val="0056602F"/>
    <w:rsid w:val="00592270"/>
    <w:rsid w:val="005A753C"/>
    <w:rsid w:val="005B2791"/>
    <w:rsid w:val="005F3A55"/>
    <w:rsid w:val="00600CFF"/>
    <w:rsid w:val="00640988"/>
    <w:rsid w:val="00642B21"/>
    <w:rsid w:val="00643E50"/>
    <w:rsid w:val="00644AA0"/>
    <w:rsid w:val="0064572C"/>
    <w:rsid w:val="006570D6"/>
    <w:rsid w:val="0068063F"/>
    <w:rsid w:val="00682BB7"/>
    <w:rsid w:val="00687564"/>
    <w:rsid w:val="00692D2B"/>
    <w:rsid w:val="006E3BAD"/>
    <w:rsid w:val="0070164F"/>
    <w:rsid w:val="007209AE"/>
    <w:rsid w:val="00741F69"/>
    <w:rsid w:val="00756F6D"/>
    <w:rsid w:val="00771DED"/>
    <w:rsid w:val="00772D7F"/>
    <w:rsid w:val="0077694C"/>
    <w:rsid w:val="00777642"/>
    <w:rsid w:val="007838A6"/>
    <w:rsid w:val="00794213"/>
    <w:rsid w:val="007B122C"/>
    <w:rsid w:val="007D0C90"/>
    <w:rsid w:val="007D0F98"/>
    <w:rsid w:val="007E5827"/>
    <w:rsid w:val="00822331"/>
    <w:rsid w:val="0082379A"/>
    <w:rsid w:val="00830FB1"/>
    <w:rsid w:val="00837293"/>
    <w:rsid w:val="008462CD"/>
    <w:rsid w:val="00846BA0"/>
    <w:rsid w:val="00846E4C"/>
    <w:rsid w:val="00865BC8"/>
    <w:rsid w:val="0087403E"/>
    <w:rsid w:val="008760A4"/>
    <w:rsid w:val="008815B0"/>
    <w:rsid w:val="008822AD"/>
    <w:rsid w:val="00890DF8"/>
    <w:rsid w:val="00895835"/>
    <w:rsid w:val="00895C84"/>
    <w:rsid w:val="008B5A09"/>
    <w:rsid w:val="008B746A"/>
    <w:rsid w:val="008D2ADF"/>
    <w:rsid w:val="008D73E9"/>
    <w:rsid w:val="00925CC0"/>
    <w:rsid w:val="0094507D"/>
    <w:rsid w:val="00977CEB"/>
    <w:rsid w:val="009840DA"/>
    <w:rsid w:val="009A6CD9"/>
    <w:rsid w:val="009B1F03"/>
    <w:rsid w:val="009C272C"/>
    <w:rsid w:val="009C42C2"/>
    <w:rsid w:val="009D159C"/>
    <w:rsid w:val="009E095B"/>
    <w:rsid w:val="009F01BB"/>
    <w:rsid w:val="00A071F7"/>
    <w:rsid w:val="00A11A7C"/>
    <w:rsid w:val="00A24B37"/>
    <w:rsid w:val="00A2594F"/>
    <w:rsid w:val="00A3578E"/>
    <w:rsid w:val="00A7532B"/>
    <w:rsid w:val="00A844D3"/>
    <w:rsid w:val="00A92265"/>
    <w:rsid w:val="00AB1601"/>
    <w:rsid w:val="00AB1E4C"/>
    <w:rsid w:val="00AB7F38"/>
    <w:rsid w:val="00AC5708"/>
    <w:rsid w:val="00AE145C"/>
    <w:rsid w:val="00AF5D3F"/>
    <w:rsid w:val="00B53E5E"/>
    <w:rsid w:val="00B5590F"/>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3926"/>
    <w:rsid w:val="00D664E7"/>
    <w:rsid w:val="00D80AED"/>
    <w:rsid w:val="00D81D3F"/>
    <w:rsid w:val="00D845C4"/>
    <w:rsid w:val="00D8608C"/>
    <w:rsid w:val="00D91CA2"/>
    <w:rsid w:val="00D92BEA"/>
    <w:rsid w:val="00DB3600"/>
    <w:rsid w:val="00DF668C"/>
    <w:rsid w:val="00E5369C"/>
    <w:rsid w:val="00E9532D"/>
    <w:rsid w:val="00E95528"/>
    <w:rsid w:val="00E97D51"/>
    <w:rsid w:val="00EA74DA"/>
    <w:rsid w:val="00EB2D49"/>
    <w:rsid w:val="00ED3CD4"/>
    <w:rsid w:val="00ED6B4C"/>
    <w:rsid w:val="00F0269E"/>
    <w:rsid w:val="00F2446B"/>
    <w:rsid w:val="00F3602B"/>
    <w:rsid w:val="00F57058"/>
    <w:rsid w:val="00F83ED1"/>
    <w:rsid w:val="00F917CE"/>
    <w:rsid w:val="00FA01D6"/>
    <w:rsid w:val="00FA362D"/>
    <w:rsid w:val="00FB4CA8"/>
    <w:rsid w:val="00FC2AC3"/>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8340F-156B-40EF-B914-1504F931A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1577</Words>
  <Characters>8522</Characters>
  <Application>Microsoft Office Word</Application>
  <DocSecurity>0</DocSecurity>
  <Lines>71</Lines>
  <Paragraphs>20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10079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2</cp:revision>
  <cp:lastPrinted>2012-04-18T08:17:00Z</cp:lastPrinted>
  <dcterms:created xsi:type="dcterms:W3CDTF">2013-01-02T07:11:00Z</dcterms:created>
  <dcterms:modified xsi:type="dcterms:W3CDTF">2013-01-02T07:11:00Z</dcterms:modified>
</cp:coreProperties>
</file>