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horzAnchor="margin" w:tblpY="893"/>
        <w:tblW w:w="0" w:type="auto"/>
        <w:tblLayout w:type="fixed"/>
        <w:tblLook w:val="0000"/>
      </w:tblPr>
      <w:tblGrid>
        <w:gridCol w:w="5688"/>
        <w:gridCol w:w="4994"/>
      </w:tblGrid>
      <w:tr w:rsidR="00CE422F">
        <w:trPr>
          <w:trHeight w:val="207"/>
        </w:trPr>
        <w:tc>
          <w:tcPr>
            <w:tcW w:w="5688" w:type="dxa"/>
          </w:tcPr>
          <w:p w:rsidR="00CE422F" w:rsidRPr="00643E50" w:rsidRDefault="00537F21" w:rsidP="00537F21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ΕΠΙΜΕΛΗΤΗΡΙΟ ΒΟΙΩΤΙΑΣ</w:t>
            </w:r>
          </w:p>
        </w:tc>
        <w:tc>
          <w:tcPr>
            <w:tcW w:w="4994" w:type="dxa"/>
          </w:tcPr>
          <w:p w:rsidR="00CE422F" w:rsidRPr="0031637A" w:rsidRDefault="00CE422F">
            <w:pPr>
              <w:rPr>
                <w:sz w:val="22"/>
                <w:lang w:val="en-US"/>
              </w:rPr>
            </w:pPr>
          </w:p>
        </w:tc>
      </w:tr>
      <w:tr w:rsidR="00CE422F">
        <w:tc>
          <w:tcPr>
            <w:tcW w:w="5688" w:type="dxa"/>
          </w:tcPr>
          <w:p w:rsidR="008815B0" w:rsidRPr="008815B0" w:rsidRDefault="00537F21" w:rsidP="00537F21">
            <w:pPr>
              <w:tabs>
                <w:tab w:val="left" w:pos="5103"/>
              </w:tabs>
              <w:ind w:right="34"/>
              <w:jc w:val="both"/>
              <w:rPr>
                <w:b/>
                <w:bCs/>
              </w:rPr>
            </w:pPr>
            <w:r w:rsidRPr="0010123B">
              <w:rPr>
                <w:b/>
                <w:bCs/>
              </w:rPr>
              <w:t xml:space="preserve">ΤΜΗΜΑ : ΜΗΤΡΩΟΥ </w:t>
            </w:r>
          </w:p>
          <w:p w:rsidR="00537F21" w:rsidRPr="0010123B" w:rsidRDefault="00537F21" w:rsidP="00537F21">
            <w:pPr>
              <w:tabs>
                <w:tab w:val="left" w:pos="5103"/>
              </w:tabs>
              <w:ind w:right="34"/>
              <w:jc w:val="both"/>
              <w:rPr>
                <w:b/>
                <w:bCs/>
              </w:rPr>
            </w:pPr>
            <w:r w:rsidRPr="0010123B">
              <w:rPr>
                <w:b/>
                <w:bCs/>
              </w:rPr>
              <w:t>Υπηρεσία Γ.Ε.ΜΗ.</w:t>
            </w:r>
          </w:p>
          <w:p w:rsidR="00AB7F38" w:rsidRPr="008815B0" w:rsidRDefault="00AB7F38" w:rsidP="00AB7F38">
            <w:pPr>
              <w:rPr>
                <w:b/>
                <w:sz w:val="22"/>
                <w:szCs w:val="22"/>
              </w:rPr>
            </w:pPr>
          </w:p>
        </w:tc>
        <w:tc>
          <w:tcPr>
            <w:tcW w:w="4994" w:type="dxa"/>
          </w:tcPr>
          <w:p w:rsidR="00CE422F" w:rsidRPr="008815B0" w:rsidRDefault="00CE422F">
            <w:pPr>
              <w:rPr>
                <w:sz w:val="22"/>
              </w:rPr>
            </w:pPr>
          </w:p>
          <w:p w:rsidR="00895835" w:rsidRPr="008815B0" w:rsidRDefault="00895835" w:rsidP="009E095B">
            <w:pPr>
              <w:rPr>
                <w:sz w:val="22"/>
              </w:rPr>
            </w:pPr>
          </w:p>
          <w:p w:rsidR="00CE422F" w:rsidRPr="00AB1601" w:rsidRDefault="00D24438">
            <w:pPr>
              <w:rPr>
                <w:sz w:val="22"/>
              </w:rPr>
            </w:pPr>
            <w:r>
              <w:rPr>
                <w:sz w:val="22"/>
              </w:rPr>
              <w:t>Λιβαδειά</w:t>
            </w:r>
            <w:r w:rsidR="00CE422F" w:rsidRPr="00AB1601">
              <w:rPr>
                <w:sz w:val="22"/>
              </w:rPr>
              <w:t xml:space="preserve">,   </w:t>
            </w:r>
            <w:r w:rsidR="00BA395C" w:rsidRPr="00AB1601">
              <w:rPr>
                <w:sz w:val="22"/>
              </w:rPr>
              <w:t xml:space="preserve"> </w:t>
            </w:r>
            <w:r w:rsidR="00CE422F" w:rsidRPr="00AB1601">
              <w:rPr>
                <w:sz w:val="22"/>
              </w:rPr>
              <w:t xml:space="preserve">     </w:t>
            </w:r>
            <w:r w:rsidR="00F83ED1">
              <w:rPr>
                <w:sz w:val="22"/>
                <w:lang w:val="en-US"/>
              </w:rPr>
              <w:t>24</w:t>
            </w:r>
            <w:r w:rsidR="00185CDD">
              <w:rPr>
                <w:sz w:val="22"/>
                <w:lang w:val="en-US"/>
              </w:rPr>
              <w:t>/</w:t>
            </w:r>
            <w:r w:rsidR="00F83ED1">
              <w:rPr>
                <w:sz w:val="22"/>
                <w:lang w:val="en-US"/>
              </w:rPr>
              <w:t>12</w:t>
            </w:r>
            <w:r w:rsidR="00185CDD">
              <w:rPr>
                <w:sz w:val="22"/>
                <w:lang w:val="en-US"/>
              </w:rPr>
              <w:t>/2012</w:t>
            </w:r>
            <w:r w:rsidR="00CE422F" w:rsidRPr="00AB1601">
              <w:rPr>
                <w:sz w:val="22"/>
              </w:rPr>
              <w:t xml:space="preserve">               </w:t>
            </w:r>
          </w:p>
          <w:p w:rsidR="00CE422F" w:rsidRPr="008B5A09" w:rsidRDefault="00CE422F">
            <w:pPr>
              <w:rPr>
                <w:b/>
                <w:bCs/>
                <w:sz w:val="22"/>
                <w:lang w:val="en-US"/>
              </w:rPr>
            </w:pPr>
            <w:r>
              <w:rPr>
                <w:b/>
                <w:bCs/>
                <w:sz w:val="22"/>
              </w:rPr>
              <w:t>Αριθ</w:t>
            </w:r>
            <w:r w:rsidRPr="00AB1601">
              <w:rPr>
                <w:b/>
                <w:bCs/>
                <w:sz w:val="22"/>
              </w:rPr>
              <w:t xml:space="preserve">. </w:t>
            </w:r>
            <w:proofErr w:type="spellStart"/>
            <w:r>
              <w:rPr>
                <w:b/>
                <w:bCs/>
                <w:sz w:val="22"/>
              </w:rPr>
              <w:t>Πρωτ</w:t>
            </w:r>
            <w:proofErr w:type="spellEnd"/>
            <w:r w:rsidRPr="00AB1601">
              <w:rPr>
                <w:b/>
                <w:bCs/>
                <w:sz w:val="22"/>
              </w:rPr>
              <w:t xml:space="preserve">. </w:t>
            </w:r>
            <w:r w:rsidR="003F582F" w:rsidRPr="00AB1601">
              <w:rPr>
                <w:b/>
                <w:bCs/>
                <w:sz w:val="22"/>
              </w:rPr>
              <w:t xml:space="preserve">: </w:t>
            </w:r>
            <w:r w:rsidR="008B5A09">
              <w:rPr>
                <w:b/>
                <w:bCs/>
                <w:sz w:val="22"/>
                <w:lang w:val="en-US"/>
              </w:rPr>
              <w:t>E1/</w:t>
            </w:r>
            <w:r w:rsidR="0070164F">
              <w:rPr>
                <w:b/>
                <w:bCs/>
                <w:sz w:val="22"/>
                <w:lang w:val="en-US"/>
              </w:rPr>
              <w:t>2427</w:t>
            </w:r>
          </w:p>
          <w:p w:rsidR="00CE422F" w:rsidRPr="00AB1601" w:rsidRDefault="00CE422F" w:rsidP="00CB400D">
            <w:pPr>
              <w:rPr>
                <w:sz w:val="22"/>
              </w:rPr>
            </w:pPr>
          </w:p>
        </w:tc>
      </w:tr>
    </w:tbl>
    <w:p w:rsidR="00CE422F" w:rsidRPr="00AB1601" w:rsidRDefault="004C057C">
      <w:pPr>
        <w:keepLines/>
        <w:rPr>
          <w:sz w:val="16"/>
          <w:szCs w:val="16"/>
        </w:rPr>
      </w:pPr>
      <w:r>
        <w:rPr>
          <w:rFonts w:ascii="Times New (W1)" w:hAnsi="Times New (W1)"/>
          <w:noProof/>
          <w:sz w:val="16"/>
          <w:szCs w:val="16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571500</wp:posOffset>
            </wp:positionH>
            <wp:positionV relativeFrom="paragraph">
              <wp:posOffset>0</wp:posOffset>
            </wp:positionV>
            <wp:extent cx="543560" cy="543560"/>
            <wp:effectExtent l="19050" t="0" r="8890" b="0"/>
            <wp:wrapTopAndBottom/>
            <wp:docPr id="7" name="Εικόνα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AB1E4C" w:rsidRPr="00AB1601">
        <w:rPr>
          <w:rFonts w:ascii="Times New (W1)" w:hAnsi="Times New (W1)"/>
          <w:sz w:val="16"/>
          <w:szCs w:val="16"/>
        </w:rPr>
        <w:t xml:space="preserve">                                                                               </w:t>
      </w:r>
      <w:r w:rsidR="00CA48D9" w:rsidRPr="00AB1601">
        <w:rPr>
          <w:sz w:val="16"/>
          <w:szCs w:val="16"/>
        </w:rPr>
        <w:t xml:space="preserve">                                                                                                                              </w:t>
      </w:r>
    </w:p>
    <w:tbl>
      <w:tblPr>
        <w:tblpPr w:leftFromText="180" w:rightFromText="180" w:vertAnchor="text" w:horzAnchor="margin" w:tblpY="165"/>
        <w:tblW w:w="0" w:type="auto"/>
        <w:tblLayout w:type="fixed"/>
        <w:tblLook w:val="0000"/>
      </w:tblPr>
      <w:tblGrid>
        <w:gridCol w:w="2628"/>
        <w:gridCol w:w="2700"/>
      </w:tblGrid>
      <w:tr w:rsidR="00CE422F" w:rsidRPr="00D24438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proofErr w:type="spellStart"/>
            <w:r>
              <w:rPr>
                <w:sz w:val="22"/>
              </w:rPr>
              <w:t>Ταχ</w:t>
            </w:r>
            <w:proofErr w:type="spellEnd"/>
            <w:r>
              <w:rPr>
                <w:sz w:val="22"/>
              </w:rPr>
              <w:t>. Δ.νση</w:t>
            </w:r>
            <w:r>
              <w:rPr>
                <w:sz w:val="22"/>
              </w:rPr>
              <w:tab/>
              <w:t xml:space="preserve">                :            </w:t>
            </w:r>
          </w:p>
        </w:tc>
        <w:tc>
          <w:tcPr>
            <w:tcW w:w="2700" w:type="dxa"/>
          </w:tcPr>
          <w:p w:rsidR="00CE422F" w:rsidRPr="00D24438" w:rsidRDefault="00D24438" w:rsidP="00D24438">
            <w:pPr>
              <w:rPr>
                <w:sz w:val="22"/>
              </w:rPr>
            </w:pPr>
            <w:r>
              <w:rPr>
                <w:sz w:val="22"/>
              </w:rPr>
              <w:t xml:space="preserve">Λ. </w:t>
            </w:r>
            <w:proofErr w:type="spellStart"/>
            <w:r>
              <w:rPr>
                <w:sz w:val="22"/>
              </w:rPr>
              <w:t>Κουτσοπετάλου</w:t>
            </w:r>
            <w:proofErr w:type="spellEnd"/>
            <w:r>
              <w:rPr>
                <w:sz w:val="22"/>
              </w:rPr>
              <w:t xml:space="preserve"> 1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proofErr w:type="spellStart"/>
            <w:r>
              <w:rPr>
                <w:sz w:val="22"/>
              </w:rPr>
              <w:t>Ταχ</w:t>
            </w:r>
            <w:proofErr w:type="spellEnd"/>
            <w:r>
              <w:rPr>
                <w:sz w:val="22"/>
              </w:rPr>
              <w:t xml:space="preserve">. Κώδικα                     : </w:t>
            </w:r>
          </w:p>
        </w:tc>
        <w:tc>
          <w:tcPr>
            <w:tcW w:w="2700" w:type="dxa"/>
          </w:tcPr>
          <w:p w:rsidR="00CE422F" w:rsidRDefault="00D24438" w:rsidP="00D24438">
            <w:pPr>
              <w:rPr>
                <w:sz w:val="22"/>
              </w:rPr>
            </w:pPr>
            <w:r>
              <w:rPr>
                <w:sz w:val="22"/>
              </w:rPr>
              <w:t>32100</w:t>
            </w:r>
            <w:r w:rsidR="00BA395C">
              <w:rPr>
                <w:sz w:val="22"/>
              </w:rPr>
              <w:t xml:space="preserve">, </w:t>
            </w:r>
            <w:r>
              <w:rPr>
                <w:sz w:val="22"/>
              </w:rPr>
              <w:t>ΛΙΒΑΔΕΙΑ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Πληροφορίες</w:t>
            </w:r>
            <w:r>
              <w:rPr>
                <w:sz w:val="22"/>
              </w:rPr>
              <w:tab/>
              <w:t xml:space="preserve">                :</w:t>
            </w:r>
          </w:p>
        </w:tc>
        <w:tc>
          <w:tcPr>
            <w:tcW w:w="2700" w:type="dxa"/>
          </w:tcPr>
          <w:p w:rsidR="00CE422F" w:rsidRPr="00D24438" w:rsidRDefault="0044724E" w:rsidP="0044724E">
            <w:pPr>
              <w:rPr>
                <w:sz w:val="22"/>
              </w:rPr>
            </w:pPr>
            <w:r>
              <w:rPr>
                <w:sz w:val="22"/>
              </w:rPr>
              <w:t>κ</w:t>
            </w:r>
            <w:r w:rsidR="00537F21">
              <w:rPr>
                <w:sz w:val="22"/>
              </w:rPr>
              <w:t xml:space="preserve">α </w:t>
            </w:r>
            <w:proofErr w:type="spellStart"/>
            <w:r w:rsidR="00537F21">
              <w:rPr>
                <w:sz w:val="22"/>
              </w:rPr>
              <w:t>Καλλιαντάση</w:t>
            </w:r>
            <w:proofErr w:type="spellEnd"/>
            <w:r w:rsidR="00537F21">
              <w:rPr>
                <w:sz w:val="22"/>
              </w:rPr>
              <w:t xml:space="preserve"> </w:t>
            </w:r>
            <w:proofErr w:type="spellStart"/>
            <w:r w:rsidR="00537F21">
              <w:rPr>
                <w:sz w:val="22"/>
              </w:rPr>
              <w:t>Πάολα</w:t>
            </w:r>
            <w:proofErr w:type="spellEnd"/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Τηλέφωνο</w:t>
            </w:r>
            <w:r>
              <w:rPr>
                <w:sz w:val="22"/>
              </w:rPr>
              <w:tab/>
              <w:t xml:space="preserve">                :</w:t>
            </w:r>
          </w:p>
        </w:tc>
        <w:tc>
          <w:tcPr>
            <w:tcW w:w="2700" w:type="dxa"/>
          </w:tcPr>
          <w:p w:rsidR="00CE422F" w:rsidRDefault="00BA395C" w:rsidP="00537F21">
            <w:pPr>
              <w:rPr>
                <w:sz w:val="22"/>
              </w:rPr>
            </w:pPr>
            <w:r>
              <w:rPr>
                <w:sz w:val="22"/>
              </w:rPr>
              <w:t>2</w:t>
            </w:r>
            <w:r w:rsidR="00537F21">
              <w:rPr>
                <w:sz w:val="22"/>
              </w:rPr>
              <w:t>261028281</w:t>
            </w:r>
          </w:p>
        </w:tc>
      </w:tr>
      <w:tr w:rsidR="00CE422F">
        <w:tc>
          <w:tcPr>
            <w:tcW w:w="2628" w:type="dxa"/>
          </w:tcPr>
          <w:p w:rsidR="00CE422F" w:rsidRPr="003E6FF1" w:rsidRDefault="003E6FF1" w:rsidP="003E6FF1">
            <w:pPr>
              <w:keepNext/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Αριθμ. συσκ. Τηλ/τυπίας</w:t>
            </w:r>
            <w:r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r w:rsidR="00741F69">
              <w:rPr>
                <w:sz w:val="22"/>
              </w:rPr>
              <w:t xml:space="preserve"> :</w:t>
            </w:r>
          </w:p>
        </w:tc>
        <w:tc>
          <w:tcPr>
            <w:tcW w:w="2700" w:type="dxa"/>
          </w:tcPr>
          <w:p w:rsidR="00CE422F" w:rsidRDefault="00BA395C" w:rsidP="00537F21">
            <w:pPr>
              <w:rPr>
                <w:sz w:val="22"/>
              </w:rPr>
            </w:pPr>
            <w:r>
              <w:rPr>
                <w:sz w:val="22"/>
              </w:rPr>
              <w:t>2</w:t>
            </w:r>
            <w:r w:rsidR="00537F21">
              <w:rPr>
                <w:sz w:val="22"/>
                <w:lang w:val="en-US"/>
              </w:rPr>
              <w:t>261021347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Ηλεκτρονική Διεύθυνση   :</w:t>
            </w:r>
          </w:p>
        </w:tc>
        <w:tc>
          <w:tcPr>
            <w:tcW w:w="2700" w:type="dxa"/>
          </w:tcPr>
          <w:p w:rsidR="00CE422F" w:rsidRDefault="00D21AE3" w:rsidP="00537F21">
            <w:pPr>
              <w:rPr>
                <w:sz w:val="22"/>
                <w:lang w:val="en-US"/>
              </w:rPr>
            </w:pPr>
            <w:hyperlink r:id="rId7" w:history="1">
              <w:r w:rsidR="00537F21" w:rsidRPr="00A2261A">
                <w:rPr>
                  <w:rStyle w:val="-"/>
                  <w:sz w:val="22"/>
                  <w:lang w:val="en-US"/>
                </w:rPr>
                <w:t>epimviot@otenet.gr</w:t>
              </w:r>
            </w:hyperlink>
          </w:p>
        </w:tc>
      </w:tr>
    </w:tbl>
    <w:tbl>
      <w:tblPr>
        <w:tblpPr w:leftFromText="180" w:rightFromText="180" w:vertAnchor="text" w:horzAnchor="margin" w:tblpXSpec="right" w:tblpY="176"/>
        <w:tblW w:w="0" w:type="auto"/>
        <w:tblLayout w:type="fixed"/>
        <w:tblLook w:val="0000"/>
      </w:tblPr>
      <w:tblGrid>
        <w:gridCol w:w="1008"/>
        <w:gridCol w:w="4032"/>
      </w:tblGrid>
      <w:tr w:rsidR="00CE422F">
        <w:tc>
          <w:tcPr>
            <w:tcW w:w="1008" w:type="dxa"/>
          </w:tcPr>
          <w:p w:rsidR="00CE422F" w:rsidRDefault="00CE422F">
            <w:pPr>
              <w:rPr>
                <w:sz w:val="22"/>
                <w:lang w:val="en-US"/>
              </w:rPr>
            </w:pPr>
            <w:r>
              <w:rPr>
                <w:b/>
                <w:color w:val="000000"/>
                <w:sz w:val="22"/>
                <w:szCs w:val="22"/>
              </w:rPr>
              <w:t>ΠΡΟΣ</w:t>
            </w:r>
            <w:r w:rsidR="00640988">
              <w:rPr>
                <w:b/>
                <w:color w:val="000000"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color w:val="000000"/>
                <w:sz w:val="22"/>
                <w:szCs w:val="22"/>
                <w:lang w:val="en-US"/>
              </w:rPr>
              <w:t>:</w:t>
            </w:r>
          </w:p>
        </w:tc>
        <w:tc>
          <w:tcPr>
            <w:tcW w:w="4032" w:type="dxa"/>
          </w:tcPr>
          <w:p w:rsidR="00CE422F" w:rsidRPr="00640988" w:rsidRDefault="00640988" w:rsidP="00640988">
            <w:pPr>
              <w:snapToGrid w:val="0"/>
              <w:jc w:val="both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Το Εθνικό Τυπογραφείο</w:t>
            </w:r>
          </w:p>
        </w:tc>
      </w:tr>
      <w:tr w:rsidR="00E5369C" w:rsidRPr="00640988">
        <w:tc>
          <w:tcPr>
            <w:tcW w:w="1008" w:type="dxa"/>
          </w:tcPr>
          <w:p w:rsidR="00E5369C" w:rsidRDefault="00E5369C" w:rsidP="00E5369C">
            <w:pPr>
              <w:rPr>
                <w:sz w:val="22"/>
                <w:lang w:val="en-US"/>
              </w:rPr>
            </w:pPr>
            <w:r w:rsidRPr="002A7C3B">
              <w:rPr>
                <w:b/>
                <w:sz w:val="22"/>
                <w:szCs w:val="22"/>
              </w:rPr>
              <w:t>ΣΥΝ</w:t>
            </w:r>
            <w:r>
              <w:rPr>
                <w:b/>
                <w:sz w:val="22"/>
                <w:szCs w:val="22"/>
                <w:lang w:val="en-US"/>
              </w:rPr>
              <w:t xml:space="preserve">    </w:t>
            </w:r>
            <w:r w:rsidRPr="002A7C3B">
              <w:rPr>
                <w:b/>
                <w:sz w:val="22"/>
                <w:szCs w:val="22"/>
              </w:rPr>
              <w:t>:</w:t>
            </w:r>
          </w:p>
        </w:tc>
        <w:tc>
          <w:tcPr>
            <w:tcW w:w="4032" w:type="dxa"/>
          </w:tcPr>
          <w:p w:rsidR="00E5369C" w:rsidRPr="00F83ED1" w:rsidRDefault="00E5369C" w:rsidP="00F83ED1">
            <w:pPr>
              <w:rPr>
                <w:sz w:val="22"/>
                <w:lang w:val="en-US"/>
              </w:rPr>
            </w:pPr>
            <w:r>
              <w:rPr>
                <w:color w:val="000000"/>
                <w:sz w:val="22"/>
                <w:szCs w:val="22"/>
              </w:rPr>
              <w:t>Δ</w:t>
            </w:r>
            <w:r w:rsidRPr="001F3215">
              <w:rPr>
                <w:color w:val="000000"/>
                <w:sz w:val="22"/>
                <w:szCs w:val="22"/>
              </w:rPr>
              <w:t>ιπλότυπο Δ.Ο.Υ.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r w:rsidR="00F83ED1">
              <w:rPr>
                <w:color w:val="000000"/>
                <w:sz w:val="22"/>
                <w:szCs w:val="22"/>
                <w:lang w:val="en-US"/>
              </w:rPr>
              <w:t>13205/21-12-2012</w:t>
            </w:r>
          </w:p>
        </w:tc>
      </w:tr>
      <w:tr w:rsidR="00E5369C" w:rsidRPr="00640988">
        <w:tc>
          <w:tcPr>
            <w:tcW w:w="1008" w:type="dxa"/>
          </w:tcPr>
          <w:p w:rsidR="00E5369C" w:rsidRPr="002A7C3B" w:rsidRDefault="00E5369C" w:rsidP="00E5369C">
            <w:pPr>
              <w:rPr>
                <w:b/>
                <w:sz w:val="22"/>
                <w:szCs w:val="22"/>
              </w:rPr>
            </w:pPr>
          </w:p>
        </w:tc>
        <w:tc>
          <w:tcPr>
            <w:tcW w:w="4032" w:type="dxa"/>
          </w:tcPr>
          <w:p w:rsidR="00E5369C" w:rsidRDefault="00E5369C" w:rsidP="00E97D51">
            <w:pPr>
              <w:rPr>
                <w:color w:val="000000"/>
                <w:sz w:val="22"/>
                <w:szCs w:val="22"/>
              </w:rPr>
            </w:pPr>
          </w:p>
        </w:tc>
      </w:tr>
      <w:tr w:rsidR="00F83ED1">
        <w:tc>
          <w:tcPr>
            <w:tcW w:w="1008" w:type="dxa"/>
          </w:tcPr>
          <w:p w:rsidR="00F83ED1" w:rsidRPr="00ED3CD4" w:rsidRDefault="00F83ED1" w:rsidP="00E5369C">
            <w:pPr>
              <w:rPr>
                <w:b/>
                <w:sz w:val="22"/>
              </w:rPr>
            </w:pPr>
            <w:r>
              <w:rPr>
                <w:b/>
                <w:sz w:val="22"/>
              </w:rPr>
              <w:t>ΚΟΙΝ  :</w:t>
            </w:r>
          </w:p>
        </w:tc>
        <w:tc>
          <w:tcPr>
            <w:tcW w:w="4032" w:type="dxa"/>
          </w:tcPr>
          <w:p w:rsidR="00F83ED1" w:rsidRDefault="00F83ED1">
            <w:r w:rsidRPr="00535FB4">
              <w:t>ΝΙΚ. &amp; ΒΑΣ. ΠΑΝ. ΤΣΑΚΙΡΗΣ ΕΤΑΙΡΕΙΑ ΠΕΡΙΟΡΙΣΜΕΝΗΣ ΕΥΘΥΝΗΣ</w:t>
            </w:r>
          </w:p>
        </w:tc>
      </w:tr>
      <w:tr w:rsidR="00F83ED1">
        <w:tc>
          <w:tcPr>
            <w:tcW w:w="1008" w:type="dxa"/>
          </w:tcPr>
          <w:p w:rsidR="00F83ED1" w:rsidRDefault="00F83ED1" w:rsidP="00E5369C">
            <w:pPr>
              <w:rPr>
                <w:b/>
                <w:sz w:val="22"/>
              </w:rPr>
            </w:pPr>
          </w:p>
        </w:tc>
        <w:tc>
          <w:tcPr>
            <w:tcW w:w="4032" w:type="dxa"/>
          </w:tcPr>
          <w:p w:rsidR="00F83ED1" w:rsidRDefault="00F83ED1">
            <w:r w:rsidRPr="00535FB4">
              <w:t>ΝΙΚ. &amp; ΒΑΣ. ΠΑΝ. ΤΣΑΚΙΡΗΣ ΕΤΑΙΡΕΙΑ ΠΕΡΙΟΡΙΣΜΕΝΗΣ ΕΥΘΥΝΗΣ</w:t>
            </w:r>
          </w:p>
        </w:tc>
      </w:tr>
      <w:tr w:rsidR="00F83ED1">
        <w:tc>
          <w:tcPr>
            <w:tcW w:w="1008" w:type="dxa"/>
          </w:tcPr>
          <w:p w:rsidR="00F83ED1" w:rsidRDefault="00F83ED1" w:rsidP="00E5369C">
            <w:pPr>
              <w:rPr>
                <w:b/>
                <w:sz w:val="22"/>
              </w:rPr>
            </w:pPr>
          </w:p>
        </w:tc>
        <w:tc>
          <w:tcPr>
            <w:tcW w:w="4032" w:type="dxa"/>
          </w:tcPr>
          <w:p w:rsidR="00F83ED1" w:rsidRDefault="00F83ED1">
            <w:r w:rsidRPr="00535FB4">
              <w:t>ΝΙΚ. &amp; ΒΑΣ. ΠΑΝ. ΤΣΑΚΙΡΗΣ ΕΤΑΙΡΕΙΑ ΠΕΡΙΟΡΙΣΜΕΝΗΣ ΕΥΘΥΝΗΣ</w:t>
            </w:r>
          </w:p>
        </w:tc>
      </w:tr>
      <w:tr w:rsidR="00E5369C">
        <w:tc>
          <w:tcPr>
            <w:tcW w:w="1008" w:type="dxa"/>
          </w:tcPr>
          <w:p w:rsidR="00E5369C" w:rsidRDefault="00E5369C" w:rsidP="00E5369C">
            <w:pPr>
              <w:rPr>
                <w:b/>
                <w:sz w:val="22"/>
              </w:rPr>
            </w:pPr>
          </w:p>
        </w:tc>
        <w:tc>
          <w:tcPr>
            <w:tcW w:w="4032" w:type="dxa"/>
          </w:tcPr>
          <w:p w:rsidR="00E5369C" w:rsidRDefault="00BA395C" w:rsidP="009E095B">
            <w:pPr>
              <w:snapToGrid w:val="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softHyphen/>
            </w:r>
          </w:p>
        </w:tc>
      </w:tr>
    </w:tbl>
    <w:tbl>
      <w:tblPr>
        <w:tblW w:w="0" w:type="auto"/>
        <w:tblLook w:val="01E0"/>
      </w:tblPr>
      <w:tblGrid>
        <w:gridCol w:w="5555"/>
      </w:tblGrid>
      <w:tr w:rsidR="00C0570E" w:rsidRPr="001F7F50" w:rsidTr="001F7F50">
        <w:tc>
          <w:tcPr>
            <w:tcW w:w="10682" w:type="dxa"/>
          </w:tcPr>
          <w:p w:rsidR="00640988" w:rsidRPr="001F7F50" w:rsidRDefault="00640988" w:rsidP="0064572C">
            <w:pPr>
              <w:rPr>
                <w:sz w:val="16"/>
                <w:szCs w:val="16"/>
                <w:lang w:val="en-US"/>
              </w:rPr>
            </w:pPr>
          </w:p>
        </w:tc>
      </w:tr>
    </w:tbl>
    <w:p w:rsidR="00C24A04" w:rsidRDefault="00C24A04" w:rsidP="00BA42DF">
      <w:pPr>
        <w:widowControl w:val="0"/>
        <w:tabs>
          <w:tab w:val="left" w:pos="9504"/>
        </w:tabs>
        <w:autoSpaceDE w:val="0"/>
        <w:autoSpaceDN w:val="0"/>
        <w:adjustRightInd w:val="0"/>
        <w:rPr>
          <w:color w:val="000000"/>
          <w:sz w:val="22"/>
          <w:szCs w:val="22"/>
        </w:rPr>
      </w:pPr>
    </w:p>
    <w:p w:rsidR="00644AA0" w:rsidRPr="00C0570E" w:rsidRDefault="00644AA0" w:rsidP="00C0570E">
      <w:pPr>
        <w:pStyle w:val="20"/>
        <w:tabs>
          <w:tab w:val="left" w:pos="9781"/>
        </w:tabs>
        <w:spacing w:line="360" w:lineRule="auto"/>
        <w:jc w:val="left"/>
        <w:rPr>
          <w:b w:val="0"/>
          <w:bCs/>
          <w:color w:val="000000"/>
          <w:sz w:val="22"/>
          <w:szCs w:val="22"/>
        </w:rPr>
      </w:pPr>
      <w:r w:rsidRPr="00D63926">
        <w:rPr>
          <w:rFonts w:ascii="Times New Roman" w:hAnsi="Times New Roman"/>
          <w:b w:val="0"/>
          <w:color w:val="000000"/>
          <w:sz w:val="22"/>
          <w:szCs w:val="22"/>
        </w:rPr>
        <w:t xml:space="preserve">Ανακοίνωση </w:t>
      </w:r>
      <w:r w:rsidR="00C0570E">
        <w:rPr>
          <w:rFonts w:ascii="Times New Roman" w:hAnsi="Times New Roman"/>
          <w:b w:val="0"/>
          <w:color w:val="000000"/>
          <w:sz w:val="22"/>
          <w:szCs w:val="22"/>
        </w:rPr>
        <w:t>Μετατροπής σε Ομόρρυθμη Εταιρεία</w:t>
      </w:r>
      <w:r w:rsidR="009C42C2">
        <w:rPr>
          <w:rFonts w:ascii="Times New Roman" w:hAnsi="Times New Roman"/>
          <w:b w:val="0"/>
          <w:color w:val="000000"/>
          <w:sz w:val="22"/>
          <w:szCs w:val="22"/>
        </w:rPr>
        <w:t xml:space="preserve"> της </w:t>
      </w:r>
      <w:r w:rsidR="00D24438" w:rsidRPr="00D63926">
        <w:rPr>
          <w:rFonts w:ascii="Times New Roman" w:hAnsi="Times New Roman"/>
          <w:b w:val="0"/>
          <w:color w:val="000000"/>
          <w:sz w:val="22"/>
          <w:szCs w:val="22"/>
        </w:rPr>
        <w:t>Εταιρείας Περιορισμένης Ευθύνης</w:t>
      </w:r>
      <w:r w:rsidRPr="00D63926">
        <w:rPr>
          <w:rFonts w:ascii="Times New Roman" w:hAnsi="Times New Roman"/>
          <w:b w:val="0"/>
          <w:color w:val="000000"/>
          <w:sz w:val="22"/>
          <w:szCs w:val="22"/>
        </w:rPr>
        <w:t xml:space="preserve"> με την επωνυμία</w:t>
      </w:r>
      <w:r w:rsidRPr="00D63926">
        <w:rPr>
          <w:b w:val="0"/>
          <w:color w:val="000000"/>
          <w:sz w:val="22"/>
          <w:szCs w:val="22"/>
        </w:rPr>
        <w:t xml:space="preserve"> :</w:t>
      </w:r>
      <w:r w:rsidRPr="00316EC2">
        <w:rPr>
          <w:rFonts w:ascii="Times New Roman" w:hAnsi="Times New Roman"/>
          <w:b w:val="0"/>
          <w:color w:val="000000"/>
          <w:sz w:val="22"/>
          <w:szCs w:val="22"/>
        </w:rPr>
        <w:t xml:space="preserve"> </w:t>
      </w:r>
      <w:r w:rsidR="00C0570E" w:rsidRPr="00C0570E">
        <w:rPr>
          <w:b w:val="0"/>
        </w:rPr>
        <w:t>ΝΙΚ. &amp; ΒΑΣ. ΠΑΝ. ΤΣΑΚΙΡΗΣ ΕΤΑΙΡΕΙΑ ΠΕΡΙΟΡΙΣΜΕΝΗΣ ΕΥΘΥΝΗΣ</w:t>
      </w:r>
      <w:r w:rsidR="00C0570E">
        <w:rPr>
          <w:rFonts w:ascii="Times New Roman" w:hAnsi="Times New Roman"/>
          <w:b w:val="0"/>
          <w:color w:val="000000"/>
          <w:sz w:val="22"/>
          <w:szCs w:val="22"/>
        </w:rPr>
        <w:t xml:space="preserve"> </w:t>
      </w:r>
      <w:r w:rsidR="009C42C2">
        <w:rPr>
          <w:rFonts w:ascii="Times New Roman" w:hAnsi="Times New Roman"/>
          <w:b w:val="0"/>
          <w:color w:val="000000"/>
          <w:sz w:val="22"/>
          <w:szCs w:val="22"/>
        </w:rPr>
        <w:t xml:space="preserve">και </w:t>
      </w:r>
      <w:proofErr w:type="spellStart"/>
      <w:r w:rsidR="009C42C2">
        <w:rPr>
          <w:rFonts w:ascii="Times New Roman" w:hAnsi="Times New Roman"/>
          <w:b w:val="0"/>
          <w:color w:val="000000"/>
          <w:sz w:val="22"/>
          <w:szCs w:val="22"/>
        </w:rPr>
        <w:t>δ.τ</w:t>
      </w:r>
      <w:proofErr w:type="spellEnd"/>
      <w:r w:rsidR="009C42C2">
        <w:rPr>
          <w:rFonts w:ascii="Times New Roman" w:hAnsi="Times New Roman"/>
          <w:b w:val="0"/>
          <w:color w:val="000000"/>
          <w:sz w:val="22"/>
          <w:szCs w:val="22"/>
        </w:rPr>
        <w:t xml:space="preserve">.: </w:t>
      </w:r>
      <w:r w:rsidR="00C0570E" w:rsidRPr="00C0570E">
        <w:rPr>
          <w:b w:val="0"/>
        </w:rPr>
        <w:t>Ν. &amp; Β. AUTOCAR ΕΠΕ</w:t>
      </w:r>
    </w:p>
    <w:p w:rsidR="00644AA0" w:rsidRPr="009B1F03" w:rsidRDefault="00BA395C" w:rsidP="00644AA0">
      <w:pPr>
        <w:keepLines/>
        <w:autoSpaceDE w:val="0"/>
        <w:autoSpaceDN w:val="0"/>
        <w:adjustRightInd w:val="0"/>
        <w:jc w:val="center"/>
        <w:rPr>
          <w:b/>
          <w:bCs/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 xml:space="preserve">Ο </w:t>
      </w:r>
      <w:r w:rsidR="001A6C84">
        <w:rPr>
          <w:b/>
          <w:bCs/>
          <w:color w:val="000000"/>
          <w:sz w:val="22"/>
          <w:szCs w:val="22"/>
        </w:rPr>
        <w:t>ΠΡ</w:t>
      </w:r>
      <w:r w:rsidR="00D24438">
        <w:rPr>
          <w:b/>
          <w:bCs/>
          <w:color w:val="000000"/>
          <w:sz w:val="22"/>
          <w:szCs w:val="22"/>
        </w:rPr>
        <w:t>Ο</w:t>
      </w:r>
      <w:r w:rsidR="001A6C84">
        <w:rPr>
          <w:b/>
          <w:bCs/>
          <w:color w:val="000000"/>
          <w:sz w:val="22"/>
          <w:szCs w:val="22"/>
        </w:rPr>
        <w:t>Ε</w:t>
      </w:r>
      <w:r w:rsidR="00D24438">
        <w:rPr>
          <w:b/>
          <w:bCs/>
          <w:color w:val="000000"/>
          <w:sz w:val="22"/>
          <w:szCs w:val="22"/>
        </w:rPr>
        <w:t>ΔΡΟΣ ΤΟΥ ΕΠΙΜΕΛΗΤΗΡΙΟΥ ΒΟΙΩΤΙΑΣ</w:t>
      </w:r>
    </w:p>
    <w:p w:rsidR="00644AA0" w:rsidRPr="009B1F03" w:rsidRDefault="00644AA0" w:rsidP="00644AA0">
      <w:pPr>
        <w:keepLines/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</w:p>
    <w:p w:rsidR="00F83ED1" w:rsidRPr="00CE6C8E" w:rsidRDefault="00F83ED1" w:rsidP="00F83ED1">
      <w:pPr>
        <w:jc w:val="both"/>
        <w:rPr>
          <w:b/>
        </w:rPr>
      </w:pPr>
      <w:r>
        <w:t xml:space="preserve">Καταχώρισης στο Γενικό Εμπορικό Μητρώο (Γ.Ε.ΜΗ.), με βάση τις διατάξεις του Εμπορικού Νόμου, του Ν. 3419/2005 και του Ν.3583/2010, τροποποίηση της Εταιρείας Περιορισμένης Ευθύνης με την επωνυμία </w:t>
      </w:r>
      <w:r w:rsidRPr="00F0058E">
        <w:rPr>
          <w:b/>
        </w:rPr>
        <w:t>«</w:t>
      </w:r>
      <w:r w:rsidRPr="00F660EA">
        <w:rPr>
          <w:b/>
        </w:rPr>
        <w:t>ΝΙΚ. &amp; ΒΑΣ. ΠΑΝ. ΤΣΑΚΙΡΗΣ ΕΤΑΙΡΕΙΑ ΠΕΡΙΟΡΙΣΜΕΝΗΣ ΕΥΘΥΝΗΣ</w:t>
      </w:r>
      <w:r w:rsidRPr="00F0058E">
        <w:rPr>
          <w:b/>
        </w:rPr>
        <w:t>»</w:t>
      </w:r>
      <w:r>
        <w:t xml:space="preserve">, με τον διακριτικό τίτλο </w:t>
      </w:r>
      <w:r w:rsidRPr="009529E8">
        <w:rPr>
          <w:b/>
        </w:rPr>
        <w:t>«</w:t>
      </w:r>
      <w:r w:rsidRPr="00F660EA">
        <w:rPr>
          <w:b/>
        </w:rPr>
        <w:t>Ν. &amp; Β. AUTOCAR ΕΠΕ</w:t>
      </w:r>
      <w:r w:rsidRPr="009529E8">
        <w:rPr>
          <w:b/>
        </w:rPr>
        <w:t>»</w:t>
      </w:r>
      <w:r>
        <w:rPr>
          <w:b/>
        </w:rPr>
        <w:t xml:space="preserve">, </w:t>
      </w:r>
      <w:r>
        <w:t xml:space="preserve">και τον αριθμό ΓΕΜΗ </w:t>
      </w:r>
      <w:r>
        <w:rPr>
          <w:b/>
        </w:rPr>
        <w:t>13644417000.</w:t>
      </w:r>
    </w:p>
    <w:p w:rsidR="00F83ED1" w:rsidRDefault="00F83ED1" w:rsidP="00F83ED1">
      <w:pPr>
        <w:jc w:val="both"/>
      </w:pPr>
    </w:p>
    <w:p w:rsidR="00F83ED1" w:rsidRDefault="00F83ED1" w:rsidP="00F83ED1">
      <w:pPr>
        <w:jc w:val="both"/>
      </w:pPr>
    </w:p>
    <w:p w:rsidR="00F83ED1" w:rsidRPr="00F0058E" w:rsidRDefault="00F83ED1" w:rsidP="00F83ED1">
      <w:pPr>
        <w:jc w:val="center"/>
        <w:rPr>
          <w:b/>
        </w:rPr>
      </w:pPr>
      <w:r w:rsidRPr="00F0058E">
        <w:rPr>
          <w:b/>
        </w:rPr>
        <w:t>Ο ΠΡΟΕΔΡΟΣ ΤΟΥ ΕΠΙΜΕΛΗΤΗΡΙΟΥ ΒΟΙΩΤΙΑΣ</w:t>
      </w:r>
    </w:p>
    <w:p w:rsidR="00F83ED1" w:rsidRDefault="00F83ED1" w:rsidP="00F83ED1">
      <w:pPr>
        <w:jc w:val="both"/>
      </w:pPr>
    </w:p>
    <w:p w:rsidR="00F83ED1" w:rsidRPr="00951510" w:rsidRDefault="00F83ED1" w:rsidP="00F83ED1">
      <w:pPr>
        <w:jc w:val="both"/>
        <w:rPr>
          <w:b/>
        </w:rPr>
      </w:pPr>
      <w:r>
        <w:t xml:space="preserve">Την </w:t>
      </w:r>
      <w:r>
        <w:rPr>
          <w:b/>
        </w:rPr>
        <w:t>24-12-2012</w:t>
      </w:r>
      <w:r>
        <w:t xml:space="preserve"> καταχωρήθηκε με Κωδικό Αριθμό Καταχώρησης </w:t>
      </w:r>
      <w:r w:rsidR="0070164F" w:rsidRPr="0070164F">
        <w:t>24920</w:t>
      </w:r>
      <w:r>
        <w:t xml:space="preserve"> στο Γενικό Εμπορικό Μητρώο (Γ.Ε.ΜΗ.) δια της υπηρεσίας ΓΕΜΗ του Επιμελητηρίου Βοιωτίας, το από 17-</w:t>
      </w:r>
      <w:r w:rsidRPr="00CE6C8E">
        <w:t>1</w:t>
      </w:r>
      <w:r>
        <w:t xml:space="preserve">2-2012 τροποποιητικό καταστατικό της Εταιρείας Περιορισμένης Ευθύνης με την επωνυμία </w:t>
      </w:r>
      <w:r w:rsidRPr="00F0058E">
        <w:rPr>
          <w:b/>
        </w:rPr>
        <w:t>«</w:t>
      </w:r>
      <w:r w:rsidRPr="00F660EA">
        <w:rPr>
          <w:b/>
        </w:rPr>
        <w:t>ΝΙΚ. &amp; ΒΑΣ. ΠΑΝ. ΤΣΑΚΙΡΗΣ ΕΤΑΙΡΕΙΑ ΠΕΡΙΟΡΙΣΜΕΝΗΣ ΕΥΘΥΝΗΣ</w:t>
      </w:r>
      <w:r w:rsidRPr="00F0058E">
        <w:rPr>
          <w:b/>
        </w:rPr>
        <w:t>»</w:t>
      </w:r>
      <w:r>
        <w:rPr>
          <w:b/>
        </w:rPr>
        <w:t xml:space="preserve"> </w:t>
      </w:r>
      <w:r>
        <w:t xml:space="preserve">με τον διακριτικό τίτλο </w:t>
      </w:r>
      <w:r w:rsidRPr="009529E8">
        <w:rPr>
          <w:b/>
        </w:rPr>
        <w:t>«</w:t>
      </w:r>
      <w:r w:rsidRPr="00F660EA">
        <w:rPr>
          <w:b/>
        </w:rPr>
        <w:t>Ν. &amp; Β. AUTOCAR ΕΠΕ</w:t>
      </w:r>
      <w:r w:rsidRPr="009529E8">
        <w:rPr>
          <w:b/>
        </w:rPr>
        <w:t>»</w:t>
      </w:r>
      <w:r>
        <w:rPr>
          <w:b/>
        </w:rPr>
        <w:t xml:space="preserve">,  </w:t>
      </w:r>
      <w:r>
        <w:t xml:space="preserve">και τον αριθμό ΓΕΜΗ </w:t>
      </w:r>
      <w:r>
        <w:rPr>
          <w:b/>
        </w:rPr>
        <w:t xml:space="preserve">13644417000 </w:t>
      </w:r>
      <w:r>
        <w:t>από την οποία προκύπτουν τα παρακάτω:</w:t>
      </w:r>
    </w:p>
    <w:p w:rsidR="00F83ED1" w:rsidRDefault="00F83ED1" w:rsidP="00F83ED1">
      <w:pPr>
        <w:jc w:val="both"/>
      </w:pPr>
    </w:p>
    <w:p w:rsidR="00F83ED1" w:rsidRPr="00D21BFE" w:rsidRDefault="00F83ED1" w:rsidP="00F83ED1">
      <w:pPr>
        <w:jc w:val="both"/>
      </w:pPr>
      <w:r w:rsidRPr="00D21BFE">
        <w:rPr>
          <w:b/>
        </w:rPr>
        <w:t xml:space="preserve">Η </w:t>
      </w:r>
      <w:r>
        <w:rPr>
          <w:b/>
        </w:rPr>
        <w:t>μετατροπή της Εταιρείας Περιορισμένης Ευθύνης</w:t>
      </w:r>
      <w:r>
        <w:t xml:space="preserve"> σε Ομόρρυθμη Εταιρεία και συγκεκριμένα:</w:t>
      </w:r>
    </w:p>
    <w:p w:rsidR="00F83ED1" w:rsidRPr="00ED77CC" w:rsidRDefault="00F83ED1" w:rsidP="00F83ED1">
      <w:pPr>
        <w:jc w:val="both"/>
        <w:rPr>
          <w:color w:val="222222"/>
          <w:shd w:val="clear" w:color="auto" w:fill="FFFFFF"/>
        </w:rPr>
      </w:pPr>
      <w:r>
        <w:t xml:space="preserve">Οι εταίροι της εταιρείας </w:t>
      </w:r>
      <w:r>
        <w:rPr>
          <w:color w:val="222222"/>
          <w:shd w:val="clear" w:color="auto" w:fill="FFFFFF"/>
        </w:rPr>
        <w:t xml:space="preserve">Νικόλαος Τσακίρης του Παναγιώτη, επιχειρηματίας, με Α.Φ.Μ. 116893410 Δ.Ο.Υ. Θηβών, κάτοχος του με αριθμό Ρ278003/16-05-1994 δελτίου ταυτότητας και Βασίλειος Τσακίρης του Παναγιώτη, έμπορος, με Α.Φ.Μ. 116868056 Δ.Ο.Υ. Θηβών, κάτοχος του με αριθμό ΑΗ994870/26-10-2010 δελτίου ταυτότητας αποφασίζουν ομόφωνα </w:t>
      </w:r>
      <w:r w:rsidRPr="00ED77CC">
        <w:rPr>
          <w:color w:val="222222"/>
          <w:shd w:val="clear" w:color="auto" w:fill="FFFFFF"/>
        </w:rPr>
        <w:t xml:space="preserve">την τροποποίηση της νομικής μορφής της εταιρείας από Εταιρεία Περιορισμένης Ευθύνης  σε Ομόρρυθμο εταιρεία η οποία διαμορφώνεται ως εξής </w:t>
      </w:r>
      <w:r>
        <w:rPr>
          <w:color w:val="222222"/>
          <w:shd w:val="clear" w:color="auto" w:fill="FFFFFF"/>
        </w:rPr>
        <w:t>:</w:t>
      </w:r>
    </w:p>
    <w:p w:rsidR="00F83ED1" w:rsidRPr="00ED77CC" w:rsidRDefault="00F83ED1" w:rsidP="00F83ED1">
      <w:pPr>
        <w:ind w:left="60"/>
        <w:jc w:val="both"/>
      </w:pPr>
      <w:r w:rsidRPr="00ED77CC">
        <w:rPr>
          <w:b/>
          <w:color w:val="222222"/>
          <w:u w:val="single"/>
          <w:shd w:val="clear" w:color="auto" w:fill="FFFFFF"/>
        </w:rPr>
        <w:t>Άρθρο 1</w:t>
      </w:r>
      <w:r>
        <w:rPr>
          <w:color w:val="222222"/>
          <w:shd w:val="clear" w:color="auto" w:fill="FFFFFF"/>
        </w:rPr>
        <w:t>:Η</w:t>
      </w:r>
      <w:r w:rsidRPr="00ED77CC">
        <w:rPr>
          <w:color w:val="222222"/>
          <w:shd w:val="clear" w:color="auto" w:fill="FFFFFF"/>
        </w:rPr>
        <w:t xml:space="preserve"> Επωνυμία</w:t>
      </w:r>
      <w:r>
        <w:rPr>
          <w:color w:val="222222"/>
          <w:shd w:val="clear" w:color="auto" w:fill="FFFFFF"/>
        </w:rPr>
        <w:t xml:space="preserve"> </w:t>
      </w:r>
      <w:r w:rsidRPr="00ED77CC">
        <w:rPr>
          <w:color w:val="222222"/>
          <w:shd w:val="clear" w:color="auto" w:fill="FFFFFF"/>
        </w:rPr>
        <w:t xml:space="preserve">της </w:t>
      </w:r>
      <w:r>
        <w:rPr>
          <w:color w:val="222222"/>
          <w:shd w:val="clear" w:color="auto" w:fill="FFFFFF"/>
        </w:rPr>
        <w:t>εταιρείας</w:t>
      </w:r>
      <w:r w:rsidRPr="00ED77CC">
        <w:rPr>
          <w:color w:val="222222"/>
          <w:shd w:val="clear" w:color="auto" w:fill="FFFFFF"/>
        </w:rPr>
        <w:t xml:space="preserve"> </w:t>
      </w:r>
      <w:r>
        <w:t>είναι</w:t>
      </w:r>
      <w:r w:rsidRPr="00ED77CC">
        <w:t xml:space="preserve"> ΝΙΚ. &amp; ΒΑΣ. ΠΑΝ. ΤΣΑΚΙΡΗΣ &amp; ΣΙΑ Ο.Ε. και διακριτικό τίτλο Ν. &amp; Β. </w:t>
      </w:r>
      <w:proofErr w:type="gramStart"/>
      <w:r w:rsidRPr="00ED77CC">
        <w:rPr>
          <w:lang w:val="en-US"/>
        </w:rPr>
        <w:t>AUTOCAR</w:t>
      </w:r>
      <w:r w:rsidRPr="00ED77CC">
        <w:t xml:space="preserve"> Ο.Ε.</w:t>
      </w:r>
      <w:proofErr w:type="gramEnd"/>
    </w:p>
    <w:p w:rsidR="00F83ED1" w:rsidRDefault="00F83ED1" w:rsidP="00F83ED1">
      <w:pPr>
        <w:ind w:left="60"/>
        <w:jc w:val="both"/>
        <w:rPr>
          <w:color w:val="222222"/>
          <w:shd w:val="clear" w:color="auto" w:fill="FFFFFF"/>
        </w:rPr>
      </w:pPr>
      <w:r w:rsidRPr="00ED77CC">
        <w:rPr>
          <w:b/>
          <w:color w:val="222222"/>
          <w:u w:val="single"/>
          <w:shd w:val="clear" w:color="auto" w:fill="FFFFFF"/>
        </w:rPr>
        <w:t>Άρθρο</w:t>
      </w:r>
      <w:r>
        <w:rPr>
          <w:b/>
          <w:color w:val="222222"/>
          <w:u w:val="single"/>
          <w:shd w:val="clear" w:color="auto" w:fill="FFFFFF"/>
        </w:rPr>
        <w:t xml:space="preserve"> </w:t>
      </w:r>
      <w:r w:rsidRPr="00ED77CC">
        <w:rPr>
          <w:b/>
          <w:color w:val="222222"/>
          <w:u w:val="single"/>
          <w:shd w:val="clear" w:color="auto" w:fill="FFFFFF"/>
        </w:rPr>
        <w:t>2:</w:t>
      </w:r>
      <w:r>
        <w:rPr>
          <w:color w:val="222222"/>
          <w:shd w:val="clear" w:color="auto" w:fill="FFFFFF"/>
        </w:rPr>
        <w:t>Η έδρα της εταιρείας είναι ο Δήμος Θηβαίων του Νομού Βοιωτίας. Η εταιρεία μπορεί ύστερα από κοινή απόφαση των μελών της να ιδρύει γραφεία, υποκαταστήματα και πρακτορεία και σε άλλες πόλεις της Ελλάδας και στο εξωτερικό.</w:t>
      </w:r>
    </w:p>
    <w:p w:rsidR="00F83ED1" w:rsidRDefault="00F83ED1" w:rsidP="00F83ED1">
      <w:pPr>
        <w:ind w:left="60"/>
        <w:jc w:val="both"/>
        <w:rPr>
          <w:color w:val="222222"/>
          <w:shd w:val="clear" w:color="auto" w:fill="FFFFFF"/>
        </w:rPr>
      </w:pPr>
      <w:r>
        <w:rPr>
          <w:b/>
          <w:color w:val="222222"/>
          <w:u w:val="single"/>
          <w:shd w:val="clear" w:color="auto" w:fill="FFFFFF"/>
        </w:rPr>
        <w:t>Άρθρο 3:</w:t>
      </w:r>
      <w:r w:rsidRPr="00190DFA">
        <w:t xml:space="preserve"> </w:t>
      </w:r>
      <w:r>
        <w:rPr>
          <w:color w:val="222222"/>
          <w:shd w:val="clear" w:color="auto" w:fill="FFFFFF"/>
        </w:rPr>
        <w:t>Σκοπός της συνιστώμενης εταιρείας είναι η</w:t>
      </w:r>
      <w:r w:rsidRPr="00190DFA">
        <w:rPr>
          <w:color w:val="222222"/>
          <w:shd w:val="clear" w:color="auto" w:fill="FFFFFF"/>
        </w:rPr>
        <w:t xml:space="preserve"> Εμπορία-Αντιπροσωπεία καινούργιων και μεταχειρισμένων αυτοκινήτων-μηχανημάτων, ανταλλακτικών, λιπαντικών και ορυκτελαίων. Συνεργείο αυτοκινήτων, </w:t>
      </w:r>
      <w:proofErr w:type="spellStart"/>
      <w:r w:rsidRPr="00190DFA">
        <w:rPr>
          <w:color w:val="222222"/>
          <w:shd w:val="clear" w:color="auto" w:fill="FFFFFF"/>
        </w:rPr>
        <w:t>Service</w:t>
      </w:r>
      <w:proofErr w:type="spellEnd"/>
      <w:r w:rsidRPr="00190DFA">
        <w:rPr>
          <w:color w:val="222222"/>
          <w:shd w:val="clear" w:color="auto" w:fill="FFFFFF"/>
        </w:rPr>
        <w:t xml:space="preserve">, Προμήθειες, Μεσιτείες, Ασφάλειες, καθώς και κάθε άλλη πράξη συναφής για την </w:t>
      </w:r>
      <w:r w:rsidRPr="00190DFA">
        <w:rPr>
          <w:color w:val="222222"/>
          <w:shd w:val="clear" w:color="auto" w:fill="FFFFFF"/>
        </w:rPr>
        <w:lastRenderedPageBreak/>
        <w:t>επίτευξη των ως άνω σκοπών της εταιρείας και εισαγωγές-εξαγωγές.</w:t>
      </w:r>
      <w:r w:rsidRPr="00170B36">
        <w:rPr>
          <w:color w:val="222222"/>
          <w:shd w:val="clear" w:color="auto" w:fill="FFFFFF"/>
        </w:rPr>
        <w:t xml:space="preserve"> </w:t>
      </w:r>
      <w:r w:rsidRPr="00190DFA">
        <w:rPr>
          <w:color w:val="222222"/>
          <w:shd w:val="clear" w:color="auto" w:fill="FFFFFF"/>
        </w:rPr>
        <w:t>Η αντιπροσώπευση οποιουδήποτε οίκου ημεδαπού ή αλλοδαπού κάθε είδους εμπορεύματος ομοίου ή παρεμφερούς προς το ανωτέρω. Η μίσθωση, αγορά και εκμίσθωση κτιρίων.</w:t>
      </w:r>
      <w:r>
        <w:rPr>
          <w:color w:val="222222"/>
          <w:shd w:val="clear" w:color="auto" w:fill="FFFFFF"/>
        </w:rPr>
        <w:t xml:space="preserve"> </w:t>
      </w:r>
      <w:r w:rsidRPr="00190DFA">
        <w:rPr>
          <w:color w:val="222222"/>
          <w:shd w:val="clear" w:color="auto" w:fill="FFFFFF"/>
        </w:rPr>
        <w:t>Η επιλογή των μέσων προς εξυπηρέτηση του σκοπού της εταιρείας ανήκει και στα δύο (2) μέλη.</w:t>
      </w:r>
      <w:r>
        <w:rPr>
          <w:color w:val="222222"/>
          <w:shd w:val="clear" w:color="auto" w:fill="FFFFFF"/>
        </w:rPr>
        <w:t xml:space="preserve"> </w:t>
      </w:r>
      <w:r w:rsidRPr="00190DFA">
        <w:rPr>
          <w:color w:val="222222"/>
          <w:shd w:val="clear" w:color="auto" w:fill="FFFFFF"/>
        </w:rPr>
        <w:t>Η απόκτηση μετοχών και εταιρικών μεριδίων εταιρειών στην Ελλάδα ή στο Εξωτερικό, η σύμπραξη με νομικά πρόσωπα ημεδαπά και αλλοδαπά και η συμμετοχή σε αυτά, η κοινοπρακτική άσκηση επιχειρήσεων με αυτά και η σύσταση από κοινού νέων νομικών προσώπων</w:t>
      </w:r>
      <w:r>
        <w:rPr>
          <w:color w:val="222222"/>
          <w:shd w:val="clear" w:color="auto" w:fill="FFFFFF"/>
        </w:rPr>
        <w:t>.</w:t>
      </w:r>
    </w:p>
    <w:p w:rsidR="00F83ED1" w:rsidRDefault="00F83ED1" w:rsidP="00F83ED1">
      <w:pPr>
        <w:ind w:left="60"/>
        <w:jc w:val="both"/>
        <w:rPr>
          <w:color w:val="222222"/>
          <w:shd w:val="clear" w:color="auto" w:fill="FFFFFF"/>
        </w:rPr>
      </w:pPr>
      <w:r>
        <w:rPr>
          <w:b/>
          <w:color w:val="222222"/>
          <w:u w:val="single"/>
          <w:shd w:val="clear" w:color="auto" w:fill="FFFFFF"/>
        </w:rPr>
        <w:t xml:space="preserve">Άρθρο 4: </w:t>
      </w:r>
      <w:r>
        <w:rPr>
          <w:color w:val="222222"/>
          <w:shd w:val="clear" w:color="auto" w:fill="FFFFFF"/>
        </w:rPr>
        <w:t>Η διάρκεια της εταιρείας ορίζεται σε 20 χρόνια αρχίζει δε από την δημοσίευση του αρχικού καταστατικού στα βιβλία εταιρειών Πρωτοδικείου Θήβας. Η παραπάνω διάρκεια της εταιρείας μπορεί είτε να παραταθεί, είτε να συντομευτεί  με κοινή έγγραφη συμφωνία εταίρων , σύμφωνα με τις διατάξεις της νομοθεσίας.</w:t>
      </w:r>
    </w:p>
    <w:p w:rsidR="00F83ED1" w:rsidRDefault="00F83ED1" w:rsidP="00F83ED1">
      <w:pPr>
        <w:ind w:left="60"/>
        <w:jc w:val="both"/>
      </w:pPr>
      <w:r>
        <w:rPr>
          <w:b/>
          <w:color w:val="222222"/>
          <w:u w:val="single"/>
          <w:shd w:val="clear" w:color="auto" w:fill="FFFFFF"/>
        </w:rPr>
        <w:t>Άρθρο 5:</w:t>
      </w:r>
      <w:r>
        <w:rPr>
          <w:color w:val="222222"/>
          <w:shd w:val="clear" w:color="auto" w:fill="FFFFFF"/>
        </w:rPr>
        <w:t xml:space="preserve">  Το κεφάλαιο της εταιρείας ορίζεται στο ποσό των εξήντα χιλιάδων ευρώ (60.000.00) και προέρχεται από το κεφάλαιο της </w:t>
      </w:r>
      <w:r w:rsidRPr="00F660EA">
        <w:rPr>
          <w:b/>
        </w:rPr>
        <w:t>ΝΙΚ. &amp; ΒΑΣ. ΠΑΝ. ΤΣΑΚΙΡΗΣ ΕΤΑΙΡΕΙΑ ΠΕΡΙΟΡΙΣΜΕΝΗΣ ΕΥΘΥΝΗΣ</w:t>
      </w:r>
      <w:r>
        <w:rPr>
          <w:b/>
        </w:rPr>
        <w:t xml:space="preserve">, </w:t>
      </w:r>
      <w:r>
        <w:t>το οποίο σχηματίστηκε από τους εταίρους ως εξής: α) ο Νικόλαος Τσακίρης κατέβαλε το ποσό των τριάντα χιλιάδων ευρώ (30.000,00) και αποτελεί σε ποσοστό σε 50% του κεφαλαίου της εταιρείας και β) ο Βασίλειος Τσακίρης  κατέβαλε το ποσό των τριάντα χιλιάδων ευρώ (30.000,00) και αποτελεί σε ποσοστό σε 50% του κεφαλαίου της εταιρείας.</w:t>
      </w:r>
    </w:p>
    <w:p w:rsidR="00F83ED1" w:rsidRDefault="00F83ED1" w:rsidP="00F83ED1">
      <w:pPr>
        <w:ind w:left="60"/>
        <w:jc w:val="both"/>
        <w:rPr>
          <w:color w:val="222222"/>
          <w:shd w:val="clear" w:color="auto" w:fill="FFFFFF"/>
        </w:rPr>
      </w:pPr>
      <w:r>
        <w:rPr>
          <w:b/>
          <w:color w:val="222222"/>
          <w:u w:val="single"/>
          <w:shd w:val="clear" w:color="auto" w:fill="FFFFFF"/>
        </w:rPr>
        <w:t xml:space="preserve">Άρθρο6: </w:t>
      </w:r>
      <w:r>
        <w:rPr>
          <w:color w:val="222222"/>
          <w:shd w:val="clear" w:color="auto" w:fill="FFFFFF"/>
        </w:rPr>
        <w:t>Οι εταίροι υποχρεούνται να καταβάλλουν κάθε δυνατή προσπάθεια για την ευόδωση του εταιρικού σκοπού και θα παρέχουν την προσωπική τους εργασία χωρίς αμοιβή.</w:t>
      </w:r>
    </w:p>
    <w:p w:rsidR="00F83ED1" w:rsidRDefault="00F83ED1" w:rsidP="00F83ED1">
      <w:pPr>
        <w:ind w:left="60"/>
        <w:jc w:val="both"/>
        <w:rPr>
          <w:color w:val="222222"/>
          <w:shd w:val="clear" w:color="auto" w:fill="FFFFFF"/>
        </w:rPr>
      </w:pPr>
      <w:r>
        <w:rPr>
          <w:b/>
          <w:color w:val="222222"/>
          <w:u w:val="single"/>
          <w:shd w:val="clear" w:color="auto" w:fill="FFFFFF"/>
        </w:rPr>
        <w:t>Άρθρο 7:</w:t>
      </w:r>
      <w:r>
        <w:rPr>
          <w:color w:val="222222"/>
          <w:shd w:val="clear" w:color="auto" w:fill="FFFFFF"/>
        </w:rPr>
        <w:t xml:space="preserve"> Εκπρόσωποι, διαχειριστές και ταμίες της εταιρείας ορίζονται από κοινού και οι δύο εταίροι ή ο καθένας χωριστά.</w:t>
      </w:r>
    </w:p>
    <w:p w:rsidR="00F83ED1" w:rsidRDefault="00F83ED1" w:rsidP="00F83ED1">
      <w:pPr>
        <w:ind w:left="60"/>
        <w:jc w:val="both"/>
        <w:rPr>
          <w:color w:val="222222"/>
          <w:shd w:val="clear" w:color="auto" w:fill="FFFFFF"/>
        </w:rPr>
      </w:pPr>
      <w:r>
        <w:rPr>
          <w:b/>
          <w:color w:val="222222"/>
          <w:u w:val="single"/>
          <w:shd w:val="clear" w:color="auto" w:fill="FFFFFF"/>
        </w:rPr>
        <w:t>Άρθρο 8:</w:t>
      </w:r>
      <w:r>
        <w:rPr>
          <w:color w:val="222222"/>
          <w:shd w:val="clear" w:color="auto" w:fill="FFFFFF"/>
        </w:rPr>
        <w:t xml:space="preserve"> Οι εταίροι υποχρεούνται να τηρούν τα από τον Νόμο οριζόμενα βιβλία και στοιχεία και να συντάσσουν ισολογισμό στο τέλος του έτους.</w:t>
      </w:r>
    </w:p>
    <w:p w:rsidR="00F83ED1" w:rsidRDefault="00F83ED1" w:rsidP="00F83ED1">
      <w:pPr>
        <w:ind w:left="60"/>
        <w:jc w:val="both"/>
        <w:rPr>
          <w:color w:val="222222"/>
          <w:shd w:val="clear" w:color="auto" w:fill="FFFFFF"/>
        </w:rPr>
      </w:pPr>
      <w:r>
        <w:rPr>
          <w:b/>
          <w:color w:val="222222"/>
          <w:u w:val="single"/>
          <w:shd w:val="clear" w:color="auto" w:fill="FFFFFF"/>
        </w:rPr>
        <w:t>Άρθρο 9:</w:t>
      </w:r>
      <w:r>
        <w:rPr>
          <w:color w:val="222222"/>
          <w:shd w:val="clear" w:color="auto" w:fill="FFFFFF"/>
        </w:rPr>
        <w:t xml:space="preserve"> Καθένας από τους εταίρους δικαιούται αυτοπροσώπως ή με ειδικό επαγγελματία να λαμβάνει γνώση της πορείας των εταιρικών υποθέσεων.</w:t>
      </w:r>
    </w:p>
    <w:p w:rsidR="00F83ED1" w:rsidRPr="00AD4BD3" w:rsidRDefault="00F83ED1" w:rsidP="00F83ED1">
      <w:pPr>
        <w:ind w:left="60"/>
        <w:jc w:val="both"/>
        <w:rPr>
          <w:color w:val="222222"/>
          <w:shd w:val="clear" w:color="auto" w:fill="FFFFFF"/>
        </w:rPr>
      </w:pPr>
      <w:r>
        <w:rPr>
          <w:b/>
          <w:color w:val="222222"/>
          <w:u w:val="single"/>
          <w:shd w:val="clear" w:color="auto" w:fill="FFFFFF"/>
        </w:rPr>
        <w:t>Άρθρο 10:</w:t>
      </w:r>
      <w:r>
        <w:rPr>
          <w:color w:val="222222"/>
          <w:shd w:val="clear" w:color="auto" w:fill="FFFFFF"/>
        </w:rPr>
        <w:t xml:space="preserve"> Προσωπικές υποχρεώσεις των εταίρων προς οποιονδήποτε τρίτο δεν υποχρεώνουν την εταιρεία αλλά τον εταίρο που συναλλάχθηκε μαζί του. </w:t>
      </w:r>
    </w:p>
    <w:p w:rsidR="00F83ED1" w:rsidRDefault="00F83ED1" w:rsidP="00F83ED1">
      <w:pPr>
        <w:jc w:val="both"/>
      </w:pPr>
      <w:r w:rsidRPr="00AD4BD3">
        <w:rPr>
          <w:b/>
          <w:u w:val="single"/>
        </w:rPr>
        <w:t>Άρθρο 11:</w:t>
      </w:r>
      <w:r>
        <w:rPr>
          <w:b/>
          <w:u w:val="single"/>
        </w:rPr>
        <w:t xml:space="preserve"> </w:t>
      </w:r>
      <w:r>
        <w:t>Οι εταίροι μπορούν να πραγματοποιούν απολήψεις για την κάλυψη των αναγκών της με κοινή συμφωνία των εταίρων.</w:t>
      </w:r>
    </w:p>
    <w:p w:rsidR="00F83ED1" w:rsidRDefault="00F83ED1" w:rsidP="00F83ED1">
      <w:pPr>
        <w:jc w:val="both"/>
      </w:pPr>
      <w:r w:rsidRPr="00AD4BD3">
        <w:rPr>
          <w:b/>
          <w:u w:val="single"/>
        </w:rPr>
        <w:t>Άρθρο 12:</w:t>
      </w:r>
      <w:r>
        <w:t>Οι εταίροι μπορούν κατόπιν συμφωνίας μεταξύ τους να τροποποιούν το παρόν καταστατικό.</w:t>
      </w:r>
    </w:p>
    <w:p w:rsidR="00F83ED1" w:rsidRDefault="00F83ED1" w:rsidP="00F83ED1">
      <w:pPr>
        <w:jc w:val="both"/>
      </w:pPr>
      <w:r w:rsidRPr="00420C6F">
        <w:rPr>
          <w:b/>
          <w:u w:val="single"/>
        </w:rPr>
        <w:t>Άρθρο 13:</w:t>
      </w:r>
      <w:r>
        <w:rPr>
          <w:b/>
          <w:u w:val="single"/>
        </w:rPr>
        <w:t xml:space="preserve"> </w:t>
      </w:r>
      <w:r>
        <w:t>Η εταιρεία λύεται στις ακόλουθες περιπτώσεις:</w:t>
      </w:r>
    </w:p>
    <w:p w:rsidR="00F83ED1" w:rsidRDefault="00F83ED1" w:rsidP="00F83ED1">
      <w:pPr>
        <w:jc w:val="both"/>
      </w:pPr>
      <w:r>
        <w:t>Α)αυτομάτως με την λήξη της διάρκειας της εκτός αν οι εταίροι ομόφωνα αποφασίσουν την παράταση της</w:t>
      </w:r>
    </w:p>
    <w:p w:rsidR="00F83ED1" w:rsidRDefault="00F83ED1" w:rsidP="00F83ED1">
      <w:pPr>
        <w:jc w:val="both"/>
      </w:pPr>
      <w:r>
        <w:t xml:space="preserve">Β) με καταγγελία από οποιονδήποτε εταίρο </w:t>
      </w:r>
    </w:p>
    <w:p w:rsidR="00F83ED1" w:rsidRPr="00420C6F" w:rsidRDefault="00F83ED1" w:rsidP="00F83ED1">
      <w:pPr>
        <w:jc w:val="both"/>
      </w:pPr>
      <w:r>
        <w:t>Γ) σε οποιονδήποτε χρόνο ( πρόωρα)</w:t>
      </w:r>
    </w:p>
    <w:p w:rsidR="00F83ED1" w:rsidRDefault="00F83ED1" w:rsidP="00F83ED1">
      <w:pPr>
        <w:jc w:val="both"/>
      </w:pPr>
      <w:r w:rsidRPr="00420C6F">
        <w:rPr>
          <w:b/>
          <w:u w:val="single"/>
        </w:rPr>
        <w:t>Άρθρο 14:</w:t>
      </w:r>
      <w:r>
        <w:t xml:space="preserve"> Με την λύση της, η εταιρεία τίθεται σε εκκαθάριση και ορίζονται εκκαθαριστές της όλοι οι εταίροι της εταιρείας. Κατά την εκκαθάριση της εταιρείας που λύθηκε, εκποιείται όλη η περιουσία της και εξοφλούνται γενικά όλες οι υποχρεώσεις της εταιρείας.</w:t>
      </w:r>
    </w:p>
    <w:p w:rsidR="00F83ED1" w:rsidRDefault="00F83ED1" w:rsidP="00F83ED1">
      <w:pPr>
        <w:jc w:val="both"/>
      </w:pPr>
      <w:r w:rsidRPr="00420C6F">
        <w:rPr>
          <w:b/>
          <w:u w:val="single"/>
        </w:rPr>
        <w:t>Άρθρο 15:</w:t>
      </w:r>
      <w:r>
        <w:t xml:space="preserve"> Σε περίπτωση θανάτου ενός των συμβαλλομένων η εταιρεία συνεχίζεται με τους μεταξύ των επιβιωσάντων εταίρων και των κληρονόμων του αποβιώσαντος.</w:t>
      </w:r>
    </w:p>
    <w:p w:rsidR="00F83ED1" w:rsidRDefault="00F83ED1" w:rsidP="00F83ED1">
      <w:pPr>
        <w:jc w:val="both"/>
      </w:pPr>
      <w:r w:rsidRPr="00420C6F">
        <w:rPr>
          <w:b/>
          <w:u w:val="single"/>
        </w:rPr>
        <w:t xml:space="preserve">Άρθρο16: </w:t>
      </w:r>
      <w:r>
        <w:t>Κάθε μονομερής πράξη του διαχειριστή, αντίθετη προς τις διατάξεις του νόμου και του παρόντος καταστατικού είναι άκυρη και δεν υποχρεώνει την εταιρεία ούτε τους εταίρους που δεν συνέπραξαν.</w:t>
      </w:r>
    </w:p>
    <w:p w:rsidR="00600CFF" w:rsidRPr="00C0570E" w:rsidRDefault="00F83ED1" w:rsidP="00F83ED1">
      <w:pPr>
        <w:keepLines/>
        <w:autoSpaceDE w:val="0"/>
        <w:autoSpaceDN w:val="0"/>
        <w:adjustRightInd w:val="0"/>
      </w:pPr>
      <w:r w:rsidRPr="00420C6F">
        <w:rPr>
          <w:b/>
          <w:u w:val="single"/>
        </w:rPr>
        <w:t xml:space="preserve">Άρθρο 17: </w:t>
      </w:r>
      <w:r>
        <w:t>Όλοι οι όροι του παρόντος είναι σημαντικοί και οποιαδήποτε τροποποίηση γίνεται με την έγγραφη συναίνεση όλων των μελών της εταιρείας</w:t>
      </w:r>
    </w:p>
    <w:p w:rsidR="00F83ED1" w:rsidRPr="00C0570E" w:rsidRDefault="00F83ED1" w:rsidP="00F83ED1">
      <w:pPr>
        <w:keepLines/>
        <w:autoSpaceDE w:val="0"/>
        <w:autoSpaceDN w:val="0"/>
        <w:adjustRightInd w:val="0"/>
      </w:pPr>
    </w:p>
    <w:p w:rsidR="00F83ED1" w:rsidRPr="00C0570E" w:rsidRDefault="00F83ED1" w:rsidP="00F83ED1">
      <w:pPr>
        <w:keepLines/>
        <w:autoSpaceDE w:val="0"/>
        <w:autoSpaceDN w:val="0"/>
        <w:adjustRightInd w:val="0"/>
        <w:rPr>
          <w:color w:val="000000"/>
          <w:sz w:val="22"/>
          <w:szCs w:val="22"/>
        </w:rPr>
      </w:pPr>
    </w:p>
    <w:p w:rsidR="00F83ED1" w:rsidRPr="00C0570E" w:rsidRDefault="00F83ED1" w:rsidP="00F83ED1">
      <w:pPr>
        <w:keepLines/>
        <w:autoSpaceDE w:val="0"/>
        <w:autoSpaceDN w:val="0"/>
        <w:adjustRightInd w:val="0"/>
        <w:rPr>
          <w:color w:val="000000"/>
          <w:sz w:val="22"/>
          <w:szCs w:val="22"/>
        </w:rPr>
      </w:pPr>
    </w:p>
    <w:p w:rsidR="00135D6D" w:rsidRDefault="00CC15BE" w:rsidP="00B5590F">
      <w:pPr>
        <w:keepLines/>
        <w:autoSpaceDE w:val="0"/>
        <w:autoSpaceDN w:val="0"/>
        <w:adjustRightInd w:val="0"/>
        <w:ind w:left="6480" w:hanging="6480"/>
        <w:jc w:val="center"/>
        <w:rPr>
          <w:color w:val="000000"/>
          <w:sz w:val="22"/>
          <w:szCs w:val="22"/>
          <w:lang w:val="en-US"/>
        </w:rPr>
      </w:pPr>
      <w:r>
        <w:rPr>
          <w:color w:val="000000"/>
          <w:sz w:val="22"/>
          <w:szCs w:val="22"/>
        </w:rPr>
        <w:t>Λιβαδειά,</w:t>
      </w:r>
      <w:r w:rsidR="00600CFF" w:rsidRPr="009B1F03">
        <w:rPr>
          <w:color w:val="000000"/>
          <w:sz w:val="22"/>
          <w:szCs w:val="22"/>
        </w:rPr>
        <w:t xml:space="preserve">  </w:t>
      </w:r>
      <w:r w:rsidR="008B5A09">
        <w:rPr>
          <w:color w:val="000000"/>
          <w:sz w:val="22"/>
          <w:szCs w:val="22"/>
        </w:rPr>
        <w:t>2</w:t>
      </w:r>
      <w:r w:rsidR="00F83ED1">
        <w:rPr>
          <w:color w:val="000000"/>
          <w:sz w:val="22"/>
          <w:szCs w:val="22"/>
          <w:lang w:val="en-US"/>
        </w:rPr>
        <w:t>4</w:t>
      </w:r>
      <w:r w:rsidR="00502D3F">
        <w:rPr>
          <w:color w:val="000000"/>
          <w:sz w:val="22"/>
          <w:szCs w:val="22"/>
        </w:rPr>
        <w:t>/1</w:t>
      </w:r>
      <w:r w:rsidR="00F83ED1">
        <w:rPr>
          <w:color w:val="000000"/>
          <w:sz w:val="22"/>
          <w:szCs w:val="22"/>
          <w:lang w:val="en-US"/>
        </w:rPr>
        <w:t>2</w:t>
      </w:r>
      <w:r w:rsidR="00C2182F">
        <w:rPr>
          <w:color w:val="000000"/>
          <w:sz w:val="22"/>
          <w:szCs w:val="22"/>
        </w:rPr>
        <w:t>/2012</w:t>
      </w:r>
    </w:p>
    <w:p w:rsidR="00F83ED1" w:rsidRDefault="00F83ED1" w:rsidP="00B5590F">
      <w:pPr>
        <w:keepLines/>
        <w:autoSpaceDE w:val="0"/>
        <w:autoSpaceDN w:val="0"/>
        <w:adjustRightInd w:val="0"/>
        <w:ind w:left="6480" w:hanging="6480"/>
        <w:jc w:val="center"/>
        <w:rPr>
          <w:color w:val="000000"/>
          <w:sz w:val="22"/>
          <w:szCs w:val="22"/>
          <w:lang w:val="en-US"/>
        </w:rPr>
      </w:pPr>
    </w:p>
    <w:p w:rsidR="00F83ED1" w:rsidRDefault="00F83ED1" w:rsidP="00B5590F">
      <w:pPr>
        <w:keepLines/>
        <w:autoSpaceDE w:val="0"/>
        <w:autoSpaceDN w:val="0"/>
        <w:adjustRightInd w:val="0"/>
        <w:ind w:left="6480" w:hanging="6480"/>
        <w:jc w:val="center"/>
        <w:rPr>
          <w:color w:val="000000"/>
          <w:sz w:val="22"/>
          <w:szCs w:val="22"/>
          <w:lang w:val="en-US"/>
        </w:rPr>
      </w:pPr>
    </w:p>
    <w:p w:rsidR="00F83ED1" w:rsidRDefault="00F83ED1" w:rsidP="00B5590F">
      <w:pPr>
        <w:keepLines/>
        <w:autoSpaceDE w:val="0"/>
        <w:autoSpaceDN w:val="0"/>
        <w:adjustRightInd w:val="0"/>
        <w:ind w:left="6480" w:hanging="6480"/>
        <w:jc w:val="center"/>
        <w:rPr>
          <w:color w:val="000000"/>
          <w:sz w:val="22"/>
          <w:szCs w:val="22"/>
          <w:lang w:val="en-US"/>
        </w:rPr>
      </w:pPr>
    </w:p>
    <w:p w:rsidR="00F83ED1" w:rsidRDefault="00F83ED1" w:rsidP="00B5590F">
      <w:pPr>
        <w:keepLines/>
        <w:autoSpaceDE w:val="0"/>
        <w:autoSpaceDN w:val="0"/>
        <w:adjustRightInd w:val="0"/>
        <w:ind w:left="6480" w:hanging="6480"/>
        <w:jc w:val="center"/>
        <w:rPr>
          <w:color w:val="000000"/>
          <w:sz w:val="22"/>
          <w:szCs w:val="22"/>
          <w:lang w:val="en-US"/>
        </w:rPr>
      </w:pPr>
    </w:p>
    <w:p w:rsidR="00F83ED1" w:rsidRDefault="00F83ED1" w:rsidP="00B5590F">
      <w:pPr>
        <w:keepLines/>
        <w:autoSpaceDE w:val="0"/>
        <w:autoSpaceDN w:val="0"/>
        <w:adjustRightInd w:val="0"/>
        <w:ind w:left="6480" w:hanging="6480"/>
        <w:jc w:val="center"/>
        <w:rPr>
          <w:color w:val="000000"/>
          <w:sz w:val="22"/>
          <w:szCs w:val="22"/>
          <w:lang w:val="en-US"/>
        </w:rPr>
      </w:pPr>
    </w:p>
    <w:p w:rsidR="00F83ED1" w:rsidRDefault="00F83ED1" w:rsidP="00B5590F">
      <w:pPr>
        <w:keepLines/>
        <w:autoSpaceDE w:val="0"/>
        <w:autoSpaceDN w:val="0"/>
        <w:adjustRightInd w:val="0"/>
        <w:ind w:left="6480" w:hanging="6480"/>
        <w:jc w:val="center"/>
        <w:rPr>
          <w:color w:val="000000"/>
          <w:sz w:val="22"/>
          <w:szCs w:val="22"/>
          <w:lang w:val="en-US"/>
        </w:rPr>
      </w:pPr>
    </w:p>
    <w:p w:rsidR="00F83ED1" w:rsidRDefault="00F83ED1" w:rsidP="00B5590F">
      <w:pPr>
        <w:keepLines/>
        <w:autoSpaceDE w:val="0"/>
        <w:autoSpaceDN w:val="0"/>
        <w:adjustRightInd w:val="0"/>
        <w:ind w:left="6480" w:hanging="6480"/>
        <w:jc w:val="center"/>
        <w:rPr>
          <w:color w:val="000000"/>
          <w:sz w:val="22"/>
          <w:szCs w:val="22"/>
          <w:lang w:val="en-US"/>
        </w:rPr>
      </w:pPr>
    </w:p>
    <w:p w:rsidR="00F83ED1" w:rsidRDefault="00F83ED1" w:rsidP="00B5590F">
      <w:pPr>
        <w:keepLines/>
        <w:autoSpaceDE w:val="0"/>
        <w:autoSpaceDN w:val="0"/>
        <w:adjustRightInd w:val="0"/>
        <w:ind w:left="6480" w:hanging="6480"/>
        <w:jc w:val="center"/>
        <w:rPr>
          <w:color w:val="000000"/>
          <w:sz w:val="22"/>
          <w:szCs w:val="22"/>
          <w:lang w:val="en-US"/>
        </w:rPr>
      </w:pPr>
    </w:p>
    <w:p w:rsidR="00F83ED1" w:rsidRPr="00F83ED1" w:rsidRDefault="00F83ED1" w:rsidP="00B5590F">
      <w:pPr>
        <w:keepLines/>
        <w:autoSpaceDE w:val="0"/>
        <w:autoSpaceDN w:val="0"/>
        <w:adjustRightInd w:val="0"/>
        <w:ind w:left="6480" w:hanging="6480"/>
        <w:jc w:val="center"/>
        <w:rPr>
          <w:color w:val="000000"/>
          <w:sz w:val="22"/>
          <w:szCs w:val="22"/>
          <w:lang w:val="en-US"/>
        </w:rPr>
      </w:pPr>
    </w:p>
    <w:p w:rsidR="001D70F2" w:rsidRPr="001D70F2" w:rsidRDefault="008815B0" w:rsidP="001D70F2">
      <w:pPr>
        <w:keepLines/>
        <w:autoSpaceDE w:val="0"/>
        <w:autoSpaceDN w:val="0"/>
        <w:adjustRightInd w:val="0"/>
        <w:ind w:left="5940"/>
        <w:jc w:val="center"/>
        <w:rPr>
          <w:color w:val="000000"/>
          <w:sz w:val="22"/>
          <w:szCs w:val="22"/>
        </w:rPr>
      </w:pPr>
      <w:r w:rsidRPr="008462CD">
        <w:rPr>
          <w:color w:val="000000"/>
          <w:sz w:val="22"/>
          <w:szCs w:val="22"/>
        </w:rPr>
        <w:lastRenderedPageBreak/>
        <w:t xml:space="preserve">     </w:t>
      </w:r>
      <w:r w:rsidR="00600CFF" w:rsidRPr="009B1F03">
        <w:rPr>
          <w:color w:val="000000"/>
          <w:sz w:val="22"/>
          <w:szCs w:val="22"/>
        </w:rPr>
        <w:t xml:space="preserve"> </w:t>
      </w:r>
      <w:r w:rsidR="00600CFF" w:rsidRPr="009B1F03">
        <w:rPr>
          <w:color w:val="000000"/>
          <w:sz w:val="22"/>
          <w:szCs w:val="22"/>
        </w:rPr>
        <w:tab/>
      </w:r>
      <w:r w:rsidR="00BA395C">
        <w:rPr>
          <w:color w:val="000000"/>
          <w:sz w:val="22"/>
          <w:szCs w:val="22"/>
        </w:rPr>
        <w:t xml:space="preserve"> </w:t>
      </w:r>
    </w:p>
    <w:p w:rsidR="00600CFF" w:rsidRDefault="0077694C" w:rsidP="00B5590F">
      <w:pPr>
        <w:keepLines/>
        <w:autoSpaceDE w:val="0"/>
        <w:autoSpaceDN w:val="0"/>
        <w:adjustRightInd w:val="0"/>
        <w:jc w:val="center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Ο  </w:t>
      </w:r>
      <w:r w:rsidR="00E97D51">
        <w:rPr>
          <w:color w:val="000000"/>
          <w:sz w:val="22"/>
          <w:szCs w:val="22"/>
        </w:rPr>
        <w:t>ΠΡΟΕΔΡΟΣ</w:t>
      </w:r>
    </w:p>
    <w:p w:rsidR="00687564" w:rsidRDefault="00687564" w:rsidP="00B5590F">
      <w:pPr>
        <w:keepLines/>
        <w:autoSpaceDE w:val="0"/>
        <w:autoSpaceDN w:val="0"/>
        <w:adjustRightInd w:val="0"/>
        <w:jc w:val="center"/>
        <w:rPr>
          <w:color w:val="000000"/>
          <w:sz w:val="22"/>
          <w:szCs w:val="22"/>
        </w:rPr>
      </w:pPr>
    </w:p>
    <w:p w:rsidR="00687564" w:rsidRDefault="00687564" w:rsidP="00B5590F">
      <w:pPr>
        <w:keepLines/>
        <w:autoSpaceDE w:val="0"/>
        <w:autoSpaceDN w:val="0"/>
        <w:adjustRightInd w:val="0"/>
        <w:jc w:val="center"/>
        <w:rPr>
          <w:color w:val="000000"/>
          <w:sz w:val="22"/>
          <w:szCs w:val="22"/>
        </w:rPr>
      </w:pPr>
    </w:p>
    <w:p w:rsidR="001A001F" w:rsidRDefault="001A001F" w:rsidP="00B5590F">
      <w:pPr>
        <w:keepLines/>
        <w:autoSpaceDE w:val="0"/>
        <w:autoSpaceDN w:val="0"/>
        <w:adjustRightInd w:val="0"/>
        <w:jc w:val="center"/>
        <w:rPr>
          <w:color w:val="000000"/>
          <w:sz w:val="22"/>
          <w:szCs w:val="22"/>
        </w:rPr>
      </w:pPr>
    </w:p>
    <w:p w:rsidR="001A001F" w:rsidRDefault="001A001F" w:rsidP="00B5590F">
      <w:pPr>
        <w:keepLines/>
        <w:autoSpaceDE w:val="0"/>
        <w:autoSpaceDN w:val="0"/>
        <w:adjustRightInd w:val="0"/>
        <w:jc w:val="center"/>
        <w:rPr>
          <w:color w:val="000000"/>
          <w:sz w:val="22"/>
          <w:szCs w:val="22"/>
        </w:rPr>
      </w:pPr>
    </w:p>
    <w:p w:rsidR="001A001F" w:rsidRDefault="001A001F" w:rsidP="00B5590F">
      <w:pPr>
        <w:keepLines/>
        <w:autoSpaceDE w:val="0"/>
        <w:autoSpaceDN w:val="0"/>
        <w:adjustRightInd w:val="0"/>
        <w:jc w:val="center"/>
        <w:rPr>
          <w:color w:val="000000"/>
          <w:sz w:val="22"/>
          <w:szCs w:val="22"/>
        </w:rPr>
      </w:pPr>
    </w:p>
    <w:p w:rsidR="001A001F" w:rsidRDefault="001A001F" w:rsidP="00B5590F">
      <w:pPr>
        <w:keepLines/>
        <w:autoSpaceDE w:val="0"/>
        <w:autoSpaceDN w:val="0"/>
        <w:adjustRightInd w:val="0"/>
        <w:jc w:val="center"/>
        <w:rPr>
          <w:color w:val="000000"/>
          <w:sz w:val="22"/>
          <w:szCs w:val="22"/>
        </w:rPr>
      </w:pPr>
    </w:p>
    <w:p w:rsidR="00687564" w:rsidRPr="00A071F7" w:rsidRDefault="00687564" w:rsidP="00B5590F">
      <w:pPr>
        <w:keepLines/>
        <w:autoSpaceDE w:val="0"/>
        <w:autoSpaceDN w:val="0"/>
        <w:adjustRightInd w:val="0"/>
        <w:jc w:val="center"/>
        <w:rPr>
          <w:color w:val="000000"/>
          <w:sz w:val="22"/>
          <w:szCs w:val="22"/>
        </w:rPr>
      </w:pPr>
    </w:p>
    <w:p w:rsidR="00135D6D" w:rsidRPr="009B1F03" w:rsidRDefault="00B5590F" w:rsidP="00B5590F">
      <w:pPr>
        <w:keepLines/>
        <w:autoSpaceDE w:val="0"/>
        <w:autoSpaceDN w:val="0"/>
        <w:adjustRightInd w:val="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                                                                         </w:t>
      </w:r>
      <w:r w:rsidR="00E97D51">
        <w:rPr>
          <w:color w:val="000000"/>
          <w:sz w:val="22"/>
          <w:szCs w:val="22"/>
        </w:rPr>
        <w:t>ΑΓΝΙΑΔΗΣ ΠΑΝΑΓΙΩΤΗΣ</w:t>
      </w:r>
    </w:p>
    <w:p w:rsidR="00600CFF" w:rsidRPr="009B1F03" w:rsidRDefault="00600CFF" w:rsidP="001D70F2">
      <w:pPr>
        <w:keepLines/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236"/>
        <w:gridCol w:w="5040"/>
      </w:tblGrid>
      <w:tr w:rsidR="008815B0" w:rsidRPr="0010123B" w:rsidTr="008815B0">
        <w:trPr>
          <w:trHeight w:val="705"/>
        </w:trPr>
        <w:tc>
          <w:tcPr>
            <w:tcW w:w="1236" w:type="dxa"/>
          </w:tcPr>
          <w:p w:rsidR="008815B0" w:rsidRPr="0010123B" w:rsidRDefault="008815B0" w:rsidP="008815B0">
            <w:pPr>
              <w:widowControl w:val="0"/>
              <w:tabs>
                <w:tab w:val="left" w:pos="720"/>
              </w:tabs>
              <w:autoSpaceDE w:val="0"/>
              <w:autoSpaceDN w:val="0"/>
              <w:adjustRightInd w:val="0"/>
              <w:ind w:left="284" w:right="556"/>
              <w:rPr>
                <w:color w:val="000000"/>
              </w:rPr>
            </w:pPr>
            <w:r>
              <w:rPr>
                <w:color w:val="000000"/>
              </w:rPr>
              <w:t>1.</w:t>
            </w:r>
          </w:p>
        </w:tc>
        <w:tc>
          <w:tcPr>
            <w:tcW w:w="5040" w:type="dxa"/>
          </w:tcPr>
          <w:p w:rsidR="008815B0" w:rsidRDefault="008815B0" w:rsidP="008815B0">
            <w:pPr>
              <w:widowControl w:val="0"/>
              <w:autoSpaceDE w:val="0"/>
              <w:autoSpaceDN w:val="0"/>
              <w:adjustRightInd w:val="0"/>
              <w:ind w:left="284" w:right="60"/>
              <w:jc w:val="both"/>
              <w:rPr>
                <w:color w:val="000000"/>
              </w:rPr>
            </w:pPr>
            <w:r w:rsidRPr="0010123B">
              <w:rPr>
                <w:color w:val="000000"/>
              </w:rPr>
              <w:t>Τελών δημοσίευσης στο ΤΑΕ-ΕΠΕ</w:t>
            </w:r>
            <w:r>
              <w:rPr>
                <w:color w:val="000000"/>
              </w:rPr>
              <w:t xml:space="preserve"> </w:t>
            </w:r>
            <w:r w:rsidRPr="00AE4A8A">
              <w:rPr>
                <w:color w:val="000000"/>
              </w:rPr>
              <w:t xml:space="preserve">: </w:t>
            </w:r>
          </w:p>
          <w:p w:rsidR="008815B0" w:rsidRPr="008B5A09" w:rsidRDefault="008815B0" w:rsidP="008815B0">
            <w:pPr>
              <w:widowControl w:val="0"/>
              <w:autoSpaceDE w:val="0"/>
              <w:autoSpaceDN w:val="0"/>
              <w:adjustRightInd w:val="0"/>
              <w:ind w:left="284" w:right="60"/>
              <w:jc w:val="both"/>
              <w:rPr>
                <w:color w:val="000000"/>
                <w:lang w:val="en-US"/>
              </w:rPr>
            </w:pPr>
            <w:r>
              <w:rPr>
                <w:color w:val="000000"/>
              </w:rPr>
              <w:t>Διπλότυπο : αρ.</w:t>
            </w:r>
            <w:r w:rsidR="00F83ED1">
              <w:rPr>
                <w:color w:val="000000"/>
                <w:lang w:val="en-US"/>
              </w:rPr>
              <w:t>13</w:t>
            </w:r>
            <w:r w:rsidR="008B5A09">
              <w:rPr>
                <w:color w:val="000000"/>
                <w:lang w:val="en-US"/>
              </w:rPr>
              <w:t>20</w:t>
            </w:r>
            <w:r w:rsidR="00F83ED1">
              <w:rPr>
                <w:color w:val="000000"/>
                <w:lang w:val="en-US"/>
              </w:rPr>
              <w:t>5</w:t>
            </w:r>
            <w:r w:rsidR="008B5A09">
              <w:rPr>
                <w:color w:val="000000"/>
                <w:lang w:val="en-US"/>
              </w:rPr>
              <w:t>/</w:t>
            </w:r>
            <w:r w:rsidR="00F83ED1">
              <w:rPr>
                <w:color w:val="000000"/>
                <w:lang w:val="en-US"/>
              </w:rPr>
              <w:t>21</w:t>
            </w:r>
            <w:r w:rsidR="008B5A09">
              <w:rPr>
                <w:color w:val="000000"/>
                <w:lang w:val="en-US"/>
              </w:rPr>
              <w:t>-</w:t>
            </w:r>
            <w:r w:rsidR="00F83ED1">
              <w:rPr>
                <w:color w:val="000000"/>
                <w:lang w:val="en-US"/>
              </w:rPr>
              <w:t>12</w:t>
            </w:r>
            <w:r w:rsidR="008B5A09">
              <w:rPr>
                <w:color w:val="000000"/>
                <w:lang w:val="en-US"/>
              </w:rPr>
              <w:t>-2012</w:t>
            </w:r>
          </w:p>
          <w:p w:rsidR="008815B0" w:rsidRPr="0010123B" w:rsidRDefault="00DF668C" w:rsidP="000F0138">
            <w:pPr>
              <w:widowControl w:val="0"/>
              <w:autoSpaceDE w:val="0"/>
              <w:autoSpaceDN w:val="0"/>
              <w:adjustRightInd w:val="0"/>
              <w:ind w:left="284" w:right="60"/>
              <w:jc w:val="both"/>
              <w:rPr>
                <w:color w:val="000000"/>
              </w:rPr>
            </w:pPr>
            <w:r>
              <w:rPr>
                <w:color w:val="000000"/>
              </w:rPr>
              <w:t>150,</w:t>
            </w:r>
            <w:r w:rsidR="000F0138">
              <w:rPr>
                <w:color w:val="000000"/>
                <w:lang w:val="en-US"/>
              </w:rPr>
              <w:t>66</w:t>
            </w:r>
            <w:r w:rsidR="00E97D51">
              <w:rPr>
                <w:color w:val="000000"/>
              </w:rPr>
              <w:t>€</w:t>
            </w:r>
          </w:p>
        </w:tc>
      </w:tr>
    </w:tbl>
    <w:p w:rsidR="007838A6" w:rsidRPr="009B1F03" w:rsidRDefault="007838A6" w:rsidP="008462CD">
      <w:pPr>
        <w:widowControl w:val="0"/>
        <w:tabs>
          <w:tab w:val="left" w:pos="720"/>
          <w:tab w:val="left" w:pos="9504"/>
        </w:tabs>
        <w:autoSpaceDE w:val="0"/>
        <w:autoSpaceDN w:val="0"/>
        <w:adjustRightInd w:val="0"/>
        <w:rPr>
          <w:sz w:val="22"/>
          <w:szCs w:val="22"/>
        </w:rPr>
      </w:pPr>
    </w:p>
    <w:sectPr w:rsidR="007838A6" w:rsidRPr="009B1F03" w:rsidSect="000F0138">
      <w:pgSz w:w="11906" w:h="16838"/>
      <w:pgMar w:top="1134" w:right="720" w:bottom="578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A1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A1"/>
    <w:family w:val="swiss"/>
    <w:pitch w:val="variable"/>
    <w:sig w:usb0="61002A87" w:usb1="80000000" w:usb2="00000008" w:usb3="00000000" w:csb0="000101FF" w:csb1="00000000"/>
  </w:font>
  <w:font w:name="Times New (W1)">
    <w:altName w:val="Times New Roman"/>
    <w:charset w:val="A1"/>
    <w:family w:val="roman"/>
    <w:pitch w:val="variable"/>
    <w:sig w:usb0="00000000" w:usb1="80000000" w:usb2="00000008" w:usb3="00000000" w:csb0="000001FF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815931"/>
    <w:multiLevelType w:val="hybridMultilevel"/>
    <w:tmpl w:val="E3BA0F40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6C247873"/>
    <w:multiLevelType w:val="hybridMultilevel"/>
    <w:tmpl w:val="494A0B48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gutterAtTop/>
  <w:proofState w:spelling="clean" w:grammar="clean"/>
  <w:stylePaneFormatFilter w:val="3F01"/>
  <w:defaultTabStop w:val="720"/>
  <w:noPunctuationKerning/>
  <w:characterSpacingControl w:val="doNotCompress"/>
  <w:compat/>
  <w:rsids>
    <w:rsidRoot w:val="00CE422F"/>
    <w:rsid w:val="00086DFB"/>
    <w:rsid w:val="000A472F"/>
    <w:rsid w:val="000B5811"/>
    <w:rsid w:val="000C463B"/>
    <w:rsid w:val="000D234C"/>
    <w:rsid w:val="000D362B"/>
    <w:rsid w:val="000F0138"/>
    <w:rsid w:val="00104651"/>
    <w:rsid w:val="001227CD"/>
    <w:rsid w:val="00125ED3"/>
    <w:rsid w:val="00135D6D"/>
    <w:rsid w:val="00185CDD"/>
    <w:rsid w:val="001A001F"/>
    <w:rsid w:val="001A2CF4"/>
    <w:rsid w:val="001A6C84"/>
    <w:rsid w:val="001D0402"/>
    <w:rsid w:val="001D70F2"/>
    <w:rsid w:val="001E32AB"/>
    <w:rsid w:val="001E77B5"/>
    <w:rsid w:val="001F7F50"/>
    <w:rsid w:val="002038D1"/>
    <w:rsid w:val="00206F87"/>
    <w:rsid w:val="002319C6"/>
    <w:rsid w:val="0026036E"/>
    <w:rsid w:val="002C693A"/>
    <w:rsid w:val="002D500B"/>
    <w:rsid w:val="002F76E2"/>
    <w:rsid w:val="0031637A"/>
    <w:rsid w:val="00316EC2"/>
    <w:rsid w:val="003421DE"/>
    <w:rsid w:val="00343F8C"/>
    <w:rsid w:val="0038301C"/>
    <w:rsid w:val="0039248B"/>
    <w:rsid w:val="00396603"/>
    <w:rsid w:val="003D0387"/>
    <w:rsid w:val="003E6FF1"/>
    <w:rsid w:val="003F3FD4"/>
    <w:rsid w:val="003F582F"/>
    <w:rsid w:val="00413167"/>
    <w:rsid w:val="0044724E"/>
    <w:rsid w:val="00471987"/>
    <w:rsid w:val="004A02E7"/>
    <w:rsid w:val="004C057C"/>
    <w:rsid w:val="004C31B2"/>
    <w:rsid w:val="004C52A1"/>
    <w:rsid w:val="004F043D"/>
    <w:rsid w:val="004F5710"/>
    <w:rsid w:val="00501D02"/>
    <w:rsid w:val="00502D3F"/>
    <w:rsid w:val="00513B6F"/>
    <w:rsid w:val="00537F21"/>
    <w:rsid w:val="0056602F"/>
    <w:rsid w:val="00592270"/>
    <w:rsid w:val="005A753C"/>
    <w:rsid w:val="005B2791"/>
    <w:rsid w:val="00600CFF"/>
    <w:rsid w:val="00640988"/>
    <w:rsid w:val="00642B21"/>
    <w:rsid w:val="00643E50"/>
    <w:rsid w:val="00644AA0"/>
    <w:rsid w:val="0064572C"/>
    <w:rsid w:val="006570D6"/>
    <w:rsid w:val="0068063F"/>
    <w:rsid w:val="00682BB7"/>
    <w:rsid w:val="00687564"/>
    <w:rsid w:val="00692D2B"/>
    <w:rsid w:val="006E3BAD"/>
    <w:rsid w:val="0070164F"/>
    <w:rsid w:val="00741F69"/>
    <w:rsid w:val="00771DED"/>
    <w:rsid w:val="00772D7F"/>
    <w:rsid w:val="0077694C"/>
    <w:rsid w:val="00777642"/>
    <w:rsid w:val="007838A6"/>
    <w:rsid w:val="00794213"/>
    <w:rsid w:val="007B122C"/>
    <w:rsid w:val="007D0C90"/>
    <w:rsid w:val="007E5827"/>
    <w:rsid w:val="00822331"/>
    <w:rsid w:val="0082379A"/>
    <w:rsid w:val="00830FB1"/>
    <w:rsid w:val="008462CD"/>
    <w:rsid w:val="00846BA0"/>
    <w:rsid w:val="008815B0"/>
    <w:rsid w:val="008822AD"/>
    <w:rsid w:val="00895835"/>
    <w:rsid w:val="008B5A09"/>
    <w:rsid w:val="008D2ADF"/>
    <w:rsid w:val="008D73E9"/>
    <w:rsid w:val="00925CC0"/>
    <w:rsid w:val="0094507D"/>
    <w:rsid w:val="00977CEB"/>
    <w:rsid w:val="009840DA"/>
    <w:rsid w:val="009A6CD9"/>
    <w:rsid w:val="009B1F03"/>
    <w:rsid w:val="009C272C"/>
    <w:rsid w:val="009C42C2"/>
    <w:rsid w:val="009D159C"/>
    <w:rsid w:val="009E095B"/>
    <w:rsid w:val="009F01BB"/>
    <w:rsid w:val="00A071F7"/>
    <w:rsid w:val="00A11A7C"/>
    <w:rsid w:val="00A24B37"/>
    <w:rsid w:val="00A2594F"/>
    <w:rsid w:val="00A3578E"/>
    <w:rsid w:val="00A7532B"/>
    <w:rsid w:val="00A844D3"/>
    <w:rsid w:val="00A92265"/>
    <w:rsid w:val="00AB1601"/>
    <w:rsid w:val="00AB1E4C"/>
    <w:rsid w:val="00AB7F38"/>
    <w:rsid w:val="00AC5708"/>
    <w:rsid w:val="00AE145C"/>
    <w:rsid w:val="00AF5D3F"/>
    <w:rsid w:val="00B53E5E"/>
    <w:rsid w:val="00B5590F"/>
    <w:rsid w:val="00B802E4"/>
    <w:rsid w:val="00B902D7"/>
    <w:rsid w:val="00BA395C"/>
    <w:rsid w:val="00BA42DF"/>
    <w:rsid w:val="00BA654D"/>
    <w:rsid w:val="00BB013C"/>
    <w:rsid w:val="00C0570E"/>
    <w:rsid w:val="00C2182F"/>
    <w:rsid w:val="00C24A04"/>
    <w:rsid w:val="00C27C7D"/>
    <w:rsid w:val="00C30FDF"/>
    <w:rsid w:val="00C3419C"/>
    <w:rsid w:val="00C65C0B"/>
    <w:rsid w:val="00C67DAF"/>
    <w:rsid w:val="00C82373"/>
    <w:rsid w:val="00C942E6"/>
    <w:rsid w:val="00CA48D9"/>
    <w:rsid w:val="00CB00DF"/>
    <w:rsid w:val="00CB400D"/>
    <w:rsid w:val="00CC15BE"/>
    <w:rsid w:val="00CC3963"/>
    <w:rsid w:val="00CE422F"/>
    <w:rsid w:val="00CF4BF1"/>
    <w:rsid w:val="00CF6F6D"/>
    <w:rsid w:val="00D21AE3"/>
    <w:rsid w:val="00D24438"/>
    <w:rsid w:val="00D27882"/>
    <w:rsid w:val="00D44D65"/>
    <w:rsid w:val="00D63926"/>
    <w:rsid w:val="00D664E7"/>
    <w:rsid w:val="00D845C4"/>
    <w:rsid w:val="00D91CA2"/>
    <w:rsid w:val="00D92BEA"/>
    <w:rsid w:val="00DF668C"/>
    <w:rsid w:val="00E5369C"/>
    <w:rsid w:val="00E9532D"/>
    <w:rsid w:val="00E97D51"/>
    <w:rsid w:val="00EA74DA"/>
    <w:rsid w:val="00EB2D49"/>
    <w:rsid w:val="00ED3CD4"/>
    <w:rsid w:val="00F0269E"/>
    <w:rsid w:val="00F2446B"/>
    <w:rsid w:val="00F3602B"/>
    <w:rsid w:val="00F57058"/>
    <w:rsid w:val="00F83ED1"/>
    <w:rsid w:val="00F917CE"/>
    <w:rsid w:val="00FA01D6"/>
    <w:rsid w:val="00FB4CA8"/>
    <w:rsid w:val="00FC48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C5708"/>
    <w:rPr>
      <w:sz w:val="24"/>
      <w:szCs w:val="24"/>
    </w:rPr>
  </w:style>
  <w:style w:type="paragraph" w:styleId="1">
    <w:name w:val="heading 1"/>
    <w:basedOn w:val="a"/>
    <w:next w:val="a"/>
    <w:qFormat/>
    <w:rsid w:val="00AC5708"/>
    <w:pPr>
      <w:keepNext/>
      <w:outlineLvl w:val="0"/>
    </w:pPr>
    <w:rPr>
      <w:b/>
      <w:bCs/>
    </w:rPr>
  </w:style>
  <w:style w:type="paragraph" w:styleId="2">
    <w:name w:val="heading 2"/>
    <w:basedOn w:val="a"/>
    <w:next w:val="a"/>
    <w:qFormat/>
    <w:rsid w:val="00AC5708"/>
    <w:pPr>
      <w:keepNext/>
      <w:framePr w:hSpace="180" w:wrap="notBeside" w:hAnchor="margin" w:y="893"/>
      <w:outlineLvl w:val="1"/>
    </w:pPr>
    <w:rPr>
      <w:b/>
      <w:bCs/>
      <w:sz w:val="22"/>
      <w:lang w:val="en-GB"/>
    </w:rPr>
  </w:style>
  <w:style w:type="paragraph" w:styleId="6">
    <w:name w:val="heading 6"/>
    <w:basedOn w:val="a"/>
    <w:next w:val="a"/>
    <w:link w:val="6Char"/>
    <w:qFormat/>
    <w:rsid w:val="00537F21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977CE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-">
    <w:name w:val="Hyperlink"/>
    <w:basedOn w:val="a0"/>
    <w:rsid w:val="00537F21"/>
    <w:rPr>
      <w:color w:val="0000FF" w:themeColor="hyperlink"/>
      <w:u w:val="single"/>
    </w:rPr>
  </w:style>
  <w:style w:type="character" w:customStyle="1" w:styleId="6Char">
    <w:name w:val="Επικεφαλίδα 6 Char"/>
    <w:basedOn w:val="a0"/>
    <w:link w:val="6"/>
    <w:rsid w:val="00537F21"/>
    <w:rPr>
      <w:b/>
      <w:bCs/>
      <w:sz w:val="22"/>
      <w:szCs w:val="22"/>
    </w:rPr>
  </w:style>
  <w:style w:type="paragraph" w:styleId="20">
    <w:name w:val="Body Text 2"/>
    <w:basedOn w:val="a"/>
    <w:link w:val="2Char"/>
    <w:rsid w:val="009C272C"/>
    <w:pPr>
      <w:spacing w:line="480" w:lineRule="auto"/>
      <w:jc w:val="both"/>
    </w:pPr>
    <w:rPr>
      <w:rFonts w:ascii="Arial" w:hAnsi="Arial"/>
      <w:b/>
      <w:szCs w:val="20"/>
    </w:rPr>
  </w:style>
  <w:style w:type="character" w:customStyle="1" w:styleId="2Char">
    <w:name w:val="Σώμα κείμενου 2 Char"/>
    <w:basedOn w:val="a0"/>
    <w:link w:val="20"/>
    <w:rsid w:val="009C272C"/>
    <w:rPr>
      <w:rFonts w:ascii="Arial" w:hAnsi="Arial"/>
      <w:b/>
      <w:sz w:val="24"/>
    </w:rPr>
  </w:style>
  <w:style w:type="paragraph" w:styleId="a4">
    <w:name w:val="Balloon Text"/>
    <w:basedOn w:val="a"/>
    <w:link w:val="Char"/>
    <w:rsid w:val="00AE145C"/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4"/>
    <w:rsid w:val="00AE145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570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1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7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98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epimviot@otenet.gr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B44886-EE52-4DAE-AE76-A68E7F0A95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1041</Words>
  <Characters>5626</Characters>
  <Application>Microsoft Office Word</Application>
  <DocSecurity>0</DocSecurity>
  <Lines>46</Lines>
  <Paragraphs>13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                  </vt:lpstr>
    </vt:vector>
  </TitlesOfParts>
  <Company>ΑΝΩΝΥΜΩΝ ΕΤΑΙΡΕΙΩΝ</Company>
  <LinksUpToDate>false</LinksUpToDate>
  <CharactersWithSpaces>6654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</dc:title>
  <dc:subject/>
  <dc:creator>gpet</dc:creator>
  <cp:keywords/>
  <dc:description/>
  <cp:lastModifiedBy>uthiva2</cp:lastModifiedBy>
  <cp:revision>4</cp:revision>
  <cp:lastPrinted>2012-04-18T08:17:00Z</cp:lastPrinted>
  <dcterms:created xsi:type="dcterms:W3CDTF">2012-12-24T09:05:00Z</dcterms:created>
  <dcterms:modified xsi:type="dcterms:W3CDTF">2012-12-24T09:21:00Z</dcterms:modified>
</cp:coreProperties>
</file>