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893"/>
        <w:tblW w:w="0" w:type="auto"/>
        <w:tblLayout w:type="fixed"/>
        <w:tblLook w:val="0000"/>
      </w:tblPr>
      <w:tblGrid>
        <w:gridCol w:w="5688"/>
        <w:gridCol w:w="4994"/>
      </w:tblGrid>
      <w:tr w:rsidR="00CE422F" w:rsidRPr="00BA764E">
        <w:tblPrEx>
          <w:tblCellMar>
            <w:top w:w="0" w:type="dxa"/>
            <w:bottom w:w="0" w:type="dxa"/>
          </w:tblCellMar>
        </w:tblPrEx>
        <w:trPr>
          <w:trHeight w:val="207"/>
        </w:trPr>
        <w:tc>
          <w:tcPr>
            <w:tcW w:w="5688" w:type="dxa"/>
          </w:tcPr>
          <w:p w:rsidR="00CE422F" w:rsidRPr="00BA764E" w:rsidRDefault="00CE422F" w:rsidP="00630944">
            <w:pPr>
              <w:jc w:val="center"/>
              <w:rPr>
                <w:rFonts w:ascii="Verdana" w:hAnsi="Verdana"/>
                <w:shadow/>
                <w:sz w:val="20"/>
                <w:szCs w:val="20"/>
              </w:rPr>
            </w:pPr>
            <w:r w:rsidRPr="00BA764E">
              <w:rPr>
                <w:rFonts w:ascii="Verdana" w:hAnsi="Verdana"/>
                <w:b/>
                <w:shadow/>
                <w:sz w:val="20"/>
                <w:szCs w:val="20"/>
              </w:rPr>
              <w:t>ΕΛΛΗΝΙΚΗ ΔΗΜΟΚΡΑΤΙΑ</w:t>
            </w:r>
          </w:p>
        </w:tc>
        <w:tc>
          <w:tcPr>
            <w:tcW w:w="4994" w:type="dxa"/>
          </w:tcPr>
          <w:p w:rsidR="00CE422F" w:rsidRPr="00BA764E" w:rsidRDefault="00CE422F">
            <w:pPr>
              <w:rPr>
                <w:rFonts w:ascii="Verdana" w:hAnsi="Verdana"/>
                <w:shadow/>
                <w:sz w:val="20"/>
                <w:szCs w:val="20"/>
                <w:lang w:val="en-US"/>
              </w:rPr>
            </w:pPr>
          </w:p>
        </w:tc>
      </w:tr>
      <w:tr w:rsidR="00D202D5" w:rsidRPr="00BA764E">
        <w:tblPrEx>
          <w:tblCellMar>
            <w:top w:w="0" w:type="dxa"/>
            <w:bottom w:w="0" w:type="dxa"/>
          </w:tblCellMar>
        </w:tblPrEx>
        <w:tc>
          <w:tcPr>
            <w:tcW w:w="5688" w:type="dxa"/>
          </w:tcPr>
          <w:p w:rsidR="00D202D5" w:rsidRPr="00BA764E" w:rsidRDefault="00D202D5" w:rsidP="00630944">
            <w:pPr>
              <w:widowControl w:val="0"/>
              <w:tabs>
                <w:tab w:val="left" w:pos="9504"/>
              </w:tabs>
              <w:autoSpaceDE w:val="0"/>
              <w:autoSpaceDN w:val="0"/>
              <w:adjustRightInd w:val="0"/>
              <w:jc w:val="center"/>
              <w:rPr>
                <w:rFonts w:ascii="Verdana" w:hAnsi="Verdana"/>
                <w:b/>
                <w:bCs/>
                <w:shadow/>
                <w:sz w:val="20"/>
                <w:szCs w:val="20"/>
              </w:rPr>
            </w:pPr>
            <w:r w:rsidRPr="00BA764E">
              <w:rPr>
                <w:rFonts w:ascii="Verdana" w:hAnsi="Verdana"/>
                <w:b/>
                <w:bCs/>
                <w:shadow/>
                <w:sz w:val="20"/>
                <w:szCs w:val="20"/>
              </w:rPr>
              <w:t>ΕΠΙΜΕΛΗΤΗΡΙΟ</w:t>
            </w:r>
            <w:r w:rsidR="00B45D09" w:rsidRPr="00BA764E">
              <w:rPr>
                <w:rFonts w:ascii="Verdana" w:hAnsi="Verdana"/>
                <w:b/>
                <w:bCs/>
                <w:shadow/>
                <w:sz w:val="20"/>
                <w:szCs w:val="20"/>
                <w:lang w:val="en-US"/>
              </w:rPr>
              <w:t xml:space="preserve"> </w:t>
            </w:r>
            <w:r w:rsidR="00211191" w:rsidRPr="00BA764E">
              <w:rPr>
                <w:rFonts w:ascii="Verdana" w:hAnsi="Verdana"/>
                <w:b/>
                <w:bCs/>
                <w:shadow/>
                <w:sz w:val="20"/>
                <w:szCs w:val="20"/>
              </w:rPr>
              <w:t>ΚΙΛΚΙΣ</w:t>
            </w:r>
          </w:p>
          <w:p w:rsidR="00D202D5" w:rsidRPr="00BA764E" w:rsidRDefault="00D202D5" w:rsidP="00630944">
            <w:pPr>
              <w:widowControl w:val="0"/>
              <w:tabs>
                <w:tab w:val="left" w:pos="9504"/>
              </w:tabs>
              <w:autoSpaceDE w:val="0"/>
              <w:autoSpaceDN w:val="0"/>
              <w:adjustRightInd w:val="0"/>
              <w:jc w:val="center"/>
              <w:rPr>
                <w:rFonts w:ascii="Verdana" w:hAnsi="Verdana"/>
                <w:b/>
                <w:bCs/>
                <w:shadow/>
                <w:sz w:val="20"/>
                <w:szCs w:val="20"/>
              </w:rPr>
            </w:pPr>
            <w:r w:rsidRPr="00BA764E">
              <w:rPr>
                <w:rFonts w:ascii="Verdana" w:hAnsi="Verdana"/>
                <w:b/>
                <w:bCs/>
                <w:shadow/>
                <w:sz w:val="20"/>
                <w:szCs w:val="20"/>
              </w:rPr>
              <w:t>ΥΠΗΡΕΣΙΑ ΓΕΝΙΚΟΥ ΕΜΠΟΡΙΚΟΥ ΜΗΤΡΩΟΥ</w:t>
            </w:r>
          </w:p>
        </w:tc>
        <w:tc>
          <w:tcPr>
            <w:tcW w:w="4994" w:type="dxa"/>
          </w:tcPr>
          <w:p w:rsidR="00D202D5" w:rsidRPr="00AE73E0" w:rsidRDefault="0087008F" w:rsidP="00D202D5">
            <w:pPr>
              <w:widowControl w:val="0"/>
              <w:tabs>
                <w:tab w:val="left" w:pos="9504"/>
              </w:tabs>
              <w:autoSpaceDE w:val="0"/>
              <w:autoSpaceDN w:val="0"/>
              <w:adjustRightInd w:val="0"/>
              <w:rPr>
                <w:rFonts w:ascii="Verdana" w:hAnsi="Verdana"/>
                <w:bCs/>
                <w:shadow/>
                <w:sz w:val="20"/>
                <w:szCs w:val="20"/>
                <w:lang w:val="en-GB"/>
              </w:rPr>
            </w:pPr>
            <w:r w:rsidRPr="00AE73E0">
              <w:rPr>
                <w:rFonts w:ascii="Verdana" w:hAnsi="Verdana"/>
                <w:bCs/>
                <w:shadow/>
                <w:sz w:val="20"/>
                <w:szCs w:val="20"/>
              </w:rPr>
              <w:t>Κιλκίς</w:t>
            </w:r>
            <w:r w:rsidR="00D202D5" w:rsidRPr="00AE73E0">
              <w:rPr>
                <w:rFonts w:ascii="Verdana" w:hAnsi="Verdana"/>
                <w:bCs/>
                <w:shadow/>
                <w:sz w:val="20"/>
                <w:szCs w:val="20"/>
                <w:lang w:val="en-GB"/>
              </w:rPr>
              <w:t xml:space="preserve">,        </w:t>
            </w:r>
            <w:r w:rsidR="00AE73E0">
              <w:rPr>
                <w:rFonts w:ascii="Verdana" w:hAnsi="Verdana"/>
                <w:bCs/>
                <w:shadow/>
                <w:sz w:val="20"/>
                <w:szCs w:val="20"/>
                <w:lang w:val="en-US"/>
              </w:rPr>
              <w:t>14.08.2014</w:t>
            </w:r>
            <w:r w:rsidR="00D202D5" w:rsidRPr="00AE73E0">
              <w:rPr>
                <w:rFonts w:ascii="Verdana" w:hAnsi="Verdana"/>
                <w:bCs/>
                <w:shadow/>
                <w:sz w:val="20"/>
                <w:szCs w:val="20"/>
                <w:lang w:val="en-GB"/>
              </w:rPr>
              <w:t xml:space="preserve">                </w:t>
            </w:r>
          </w:p>
          <w:p w:rsidR="00D202D5" w:rsidRPr="00D24683" w:rsidRDefault="00165E50" w:rsidP="00D202D5">
            <w:pPr>
              <w:widowControl w:val="0"/>
              <w:tabs>
                <w:tab w:val="left" w:pos="9504"/>
              </w:tabs>
              <w:autoSpaceDE w:val="0"/>
              <w:autoSpaceDN w:val="0"/>
              <w:adjustRightInd w:val="0"/>
              <w:rPr>
                <w:rFonts w:ascii="Verdana" w:hAnsi="Verdana"/>
                <w:bCs/>
                <w:shadow/>
                <w:sz w:val="20"/>
                <w:szCs w:val="20"/>
              </w:rPr>
            </w:pPr>
            <w:r w:rsidRPr="00AE73E0">
              <w:rPr>
                <w:rFonts w:ascii="Verdana" w:hAnsi="Verdana"/>
                <w:bCs/>
                <w:shadow/>
                <w:sz w:val="20"/>
                <w:szCs w:val="20"/>
              </w:rPr>
              <w:t>Αρ</w:t>
            </w:r>
            <w:r w:rsidR="00D202D5" w:rsidRPr="00AE73E0">
              <w:rPr>
                <w:rFonts w:ascii="Verdana" w:hAnsi="Verdana"/>
                <w:bCs/>
                <w:shadow/>
                <w:sz w:val="20"/>
                <w:szCs w:val="20"/>
                <w:lang w:val="en-GB"/>
              </w:rPr>
              <w:t xml:space="preserve">. </w:t>
            </w:r>
            <w:proofErr w:type="spellStart"/>
            <w:r w:rsidR="00D202D5" w:rsidRPr="00AE73E0">
              <w:rPr>
                <w:rFonts w:ascii="Verdana" w:hAnsi="Verdana"/>
                <w:bCs/>
                <w:shadow/>
                <w:sz w:val="20"/>
                <w:szCs w:val="20"/>
              </w:rPr>
              <w:t>Πρωτ</w:t>
            </w:r>
            <w:proofErr w:type="spellEnd"/>
            <w:r w:rsidRPr="00AE73E0">
              <w:rPr>
                <w:rFonts w:ascii="Verdana" w:hAnsi="Verdana"/>
                <w:bCs/>
                <w:shadow/>
                <w:sz w:val="20"/>
                <w:szCs w:val="20"/>
                <w:lang w:val="en-GB"/>
              </w:rPr>
              <w:t>.</w:t>
            </w:r>
            <w:r w:rsidR="00D202D5" w:rsidRPr="00AE73E0">
              <w:rPr>
                <w:rFonts w:ascii="Verdana" w:hAnsi="Verdana"/>
                <w:bCs/>
                <w:shadow/>
                <w:sz w:val="20"/>
                <w:szCs w:val="20"/>
                <w:lang w:val="en-GB"/>
              </w:rPr>
              <w:t xml:space="preserve">: </w:t>
            </w:r>
            <w:r w:rsidR="00D24683">
              <w:rPr>
                <w:rFonts w:ascii="Verdana" w:hAnsi="Verdana"/>
                <w:bCs/>
                <w:shadow/>
                <w:sz w:val="20"/>
                <w:szCs w:val="20"/>
              </w:rPr>
              <w:t>2251</w:t>
            </w:r>
          </w:p>
          <w:p w:rsidR="00D202D5" w:rsidRPr="00AE73E0" w:rsidRDefault="00D202D5" w:rsidP="00D202D5">
            <w:pPr>
              <w:widowControl w:val="0"/>
              <w:tabs>
                <w:tab w:val="left" w:pos="9504"/>
              </w:tabs>
              <w:autoSpaceDE w:val="0"/>
              <w:autoSpaceDN w:val="0"/>
              <w:adjustRightInd w:val="0"/>
              <w:rPr>
                <w:rFonts w:ascii="Verdana" w:hAnsi="Verdana"/>
                <w:bCs/>
                <w:shadow/>
                <w:sz w:val="20"/>
                <w:szCs w:val="20"/>
                <w:lang w:val="en-GB"/>
              </w:rPr>
            </w:pPr>
          </w:p>
        </w:tc>
      </w:tr>
    </w:tbl>
    <w:p w:rsidR="00D202D5" w:rsidRPr="0087008F" w:rsidRDefault="0023133A" w:rsidP="00165E50">
      <w:pPr>
        <w:widowControl w:val="0"/>
        <w:tabs>
          <w:tab w:val="left" w:pos="9504"/>
        </w:tabs>
        <w:autoSpaceDE w:val="0"/>
        <w:autoSpaceDN w:val="0"/>
        <w:adjustRightInd w:val="0"/>
        <w:spacing w:line="360" w:lineRule="auto"/>
        <w:rPr>
          <w:rFonts w:ascii="Verdana" w:hAnsi="Verdana"/>
          <w:b/>
          <w:bCs/>
          <w:sz w:val="20"/>
          <w:szCs w:val="20"/>
          <w:lang w:val="en-US"/>
        </w:rPr>
      </w:pPr>
      <w:r>
        <w:rPr>
          <w:rFonts w:ascii="Verdana" w:hAnsi="Verdana"/>
          <w:b/>
          <w:bCs/>
          <w:noProof/>
          <w:sz w:val="20"/>
          <w:szCs w:val="20"/>
        </w:rPr>
        <w:drawing>
          <wp:anchor distT="0" distB="0" distL="114300" distR="114300" simplePos="0" relativeHeight="251657728" behindDoc="0" locked="0" layoutInCell="1" allowOverlap="1">
            <wp:simplePos x="0" y="0"/>
            <wp:positionH relativeFrom="column">
              <wp:posOffset>1371600</wp:posOffset>
            </wp:positionH>
            <wp:positionV relativeFrom="paragraph">
              <wp:posOffset>0</wp:posOffset>
            </wp:positionV>
            <wp:extent cx="543560" cy="543560"/>
            <wp:effectExtent l="19050" t="0" r="8890" b="0"/>
            <wp:wrapTopAndBottom/>
            <wp:docPr id="15" name="Εικόνα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
                    <a:srcRect/>
                    <a:stretch>
                      <a:fillRect/>
                    </a:stretch>
                  </pic:blipFill>
                  <pic:spPr bwMode="auto">
                    <a:xfrm>
                      <a:off x="0" y="0"/>
                      <a:ext cx="543560" cy="543560"/>
                    </a:xfrm>
                    <a:prstGeom prst="rect">
                      <a:avLst/>
                    </a:prstGeom>
                    <a:noFill/>
                    <a:ln w="9525">
                      <a:noFill/>
                      <a:miter lim="800000"/>
                      <a:headEnd/>
                      <a:tailEnd/>
                    </a:ln>
                  </pic:spPr>
                </pic:pic>
              </a:graphicData>
            </a:graphic>
          </wp:anchor>
        </w:drawing>
      </w:r>
      <w:r w:rsidR="00D202D5" w:rsidRPr="0087008F">
        <w:rPr>
          <w:rFonts w:ascii="Verdana" w:hAnsi="Verdana"/>
          <w:b/>
          <w:bCs/>
          <w:sz w:val="20"/>
          <w:szCs w:val="20"/>
          <w:lang w:val="en-US"/>
        </w:rPr>
        <w:t xml:space="preserve">                                                                                                                                                                                                             </w:t>
      </w:r>
    </w:p>
    <w:tbl>
      <w:tblPr>
        <w:tblpPr w:leftFromText="180" w:rightFromText="180" w:vertAnchor="text" w:horzAnchor="margin" w:tblpY="165"/>
        <w:tblW w:w="0" w:type="auto"/>
        <w:tblLayout w:type="fixed"/>
        <w:tblLook w:val="0000"/>
      </w:tblPr>
      <w:tblGrid>
        <w:gridCol w:w="2088"/>
        <w:gridCol w:w="3240"/>
      </w:tblGrid>
      <w:tr w:rsidR="00D202D5" w:rsidRPr="00BA764E">
        <w:tblPrEx>
          <w:tblCellMar>
            <w:top w:w="0" w:type="dxa"/>
            <w:bottom w:w="0" w:type="dxa"/>
          </w:tblCellMar>
        </w:tblPrEx>
        <w:tc>
          <w:tcPr>
            <w:tcW w:w="2088" w:type="dxa"/>
            <w:vAlign w:val="center"/>
          </w:tcPr>
          <w:p w:rsidR="00D202D5" w:rsidRPr="00BA764E" w:rsidRDefault="00BA764E" w:rsidP="00165E50">
            <w:pPr>
              <w:widowControl w:val="0"/>
              <w:tabs>
                <w:tab w:val="left" w:pos="9504"/>
              </w:tabs>
              <w:autoSpaceDE w:val="0"/>
              <w:autoSpaceDN w:val="0"/>
              <w:adjustRightInd w:val="0"/>
              <w:spacing w:line="360" w:lineRule="auto"/>
              <w:rPr>
                <w:rFonts w:ascii="Verdana" w:hAnsi="Verdana"/>
                <w:b/>
                <w:bCs/>
                <w:shadow/>
                <w:sz w:val="20"/>
                <w:szCs w:val="20"/>
              </w:rPr>
            </w:pPr>
            <w:r w:rsidRPr="00BA764E">
              <w:rPr>
                <w:rFonts w:ascii="Verdana" w:hAnsi="Verdana"/>
                <w:b/>
                <w:bCs/>
                <w:shadow/>
                <w:sz w:val="20"/>
                <w:szCs w:val="20"/>
              </w:rPr>
              <w:t>Διεύθυ</w:t>
            </w:r>
            <w:r w:rsidR="00D202D5" w:rsidRPr="00BA764E">
              <w:rPr>
                <w:rFonts w:ascii="Verdana" w:hAnsi="Verdana"/>
                <w:b/>
                <w:bCs/>
                <w:shadow/>
                <w:sz w:val="20"/>
                <w:szCs w:val="20"/>
              </w:rPr>
              <w:t>νση</w:t>
            </w:r>
            <w:r w:rsidR="00B45D09" w:rsidRPr="00BA764E">
              <w:rPr>
                <w:rFonts w:ascii="Verdana" w:hAnsi="Verdana"/>
                <w:b/>
                <w:bCs/>
                <w:shadow/>
                <w:sz w:val="20"/>
                <w:szCs w:val="20"/>
                <w:lang w:val="en-US"/>
              </w:rPr>
              <w:t>:</w:t>
            </w:r>
            <w:r w:rsidR="00D202D5" w:rsidRPr="00BA764E">
              <w:rPr>
                <w:rFonts w:ascii="Verdana" w:hAnsi="Verdana"/>
                <w:b/>
                <w:bCs/>
                <w:shadow/>
                <w:sz w:val="20"/>
                <w:szCs w:val="20"/>
              </w:rPr>
              <w:tab/>
              <w:t xml:space="preserve">                :            </w:t>
            </w:r>
          </w:p>
        </w:tc>
        <w:tc>
          <w:tcPr>
            <w:tcW w:w="3240" w:type="dxa"/>
            <w:vAlign w:val="center"/>
          </w:tcPr>
          <w:p w:rsidR="00D202D5" w:rsidRPr="00BA764E" w:rsidRDefault="00211191" w:rsidP="00165E50">
            <w:pPr>
              <w:widowControl w:val="0"/>
              <w:tabs>
                <w:tab w:val="left" w:pos="9504"/>
              </w:tabs>
              <w:autoSpaceDE w:val="0"/>
              <w:autoSpaceDN w:val="0"/>
              <w:adjustRightInd w:val="0"/>
              <w:spacing w:line="360" w:lineRule="auto"/>
              <w:rPr>
                <w:rFonts w:ascii="Verdana" w:hAnsi="Verdana"/>
                <w:bCs/>
                <w:shadow/>
                <w:sz w:val="20"/>
                <w:szCs w:val="20"/>
              </w:rPr>
            </w:pPr>
            <w:r w:rsidRPr="00BA764E">
              <w:rPr>
                <w:rFonts w:ascii="Verdana" w:hAnsi="Verdana"/>
                <w:bCs/>
                <w:shadow/>
                <w:sz w:val="20"/>
                <w:szCs w:val="20"/>
              </w:rPr>
              <w:t>Στενημάχου 2</w:t>
            </w:r>
          </w:p>
        </w:tc>
      </w:tr>
      <w:tr w:rsidR="00D202D5" w:rsidRPr="00BA764E">
        <w:tblPrEx>
          <w:tblCellMar>
            <w:top w:w="0" w:type="dxa"/>
            <w:bottom w:w="0" w:type="dxa"/>
          </w:tblCellMar>
        </w:tblPrEx>
        <w:tc>
          <w:tcPr>
            <w:tcW w:w="2088" w:type="dxa"/>
            <w:vAlign w:val="center"/>
          </w:tcPr>
          <w:p w:rsidR="00D202D5" w:rsidRPr="00BA764E" w:rsidRDefault="00AE73E0" w:rsidP="00165E50">
            <w:pPr>
              <w:widowControl w:val="0"/>
              <w:tabs>
                <w:tab w:val="left" w:pos="9504"/>
              </w:tabs>
              <w:autoSpaceDE w:val="0"/>
              <w:autoSpaceDN w:val="0"/>
              <w:adjustRightInd w:val="0"/>
              <w:spacing w:line="360" w:lineRule="auto"/>
              <w:rPr>
                <w:rFonts w:ascii="Verdana" w:hAnsi="Verdana"/>
                <w:b/>
                <w:bCs/>
                <w:shadow/>
                <w:sz w:val="20"/>
                <w:szCs w:val="20"/>
              </w:rPr>
            </w:pPr>
            <w:r>
              <w:rPr>
                <w:rFonts w:ascii="Verdana" w:hAnsi="Verdana"/>
                <w:b/>
                <w:bCs/>
                <w:shadow/>
                <w:sz w:val="20"/>
                <w:szCs w:val="20"/>
              </w:rPr>
              <w:t>Τ</w:t>
            </w:r>
            <w:r w:rsidRPr="00AE73E0">
              <w:rPr>
                <w:rFonts w:ascii="Verdana" w:hAnsi="Verdana"/>
                <w:b/>
                <w:bCs/>
                <w:shadow/>
                <w:sz w:val="20"/>
                <w:szCs w:val="20"/>
              </w:rPr>
              <w:t>.</w:t>
            </w:r>
            <w:r>
              <w:rPr>
                <w:rFonts w:ascii="Verdana" w:hAnsi="Verdana"/>
                <w:b/>
                <w:bCs/>
                <w:shadow/>
                <w:sz w:val="20"/>
                <w:szCs w:val="20"/>
                <w:lang w:val="en-US"/>
              </w:rPr>
              <w:t>K</w:t>
            </w:r>
            <w:r w:rsidRPr="00AE73E0">
              <w:rPr>
                <w:rFonts w:ascii="Verdana" w:hAnsi="Verdana"/>
                <w:b/>
                <w:bCs/>
                <w:shadow/>
                <w:sz w:val="20"/>
                <w:szCs w:val="20"/>
              </w:rPr>
              <w:t>.</w:t>
            </w:r>
            <w:r w:rsidR="00D202D5" w:rsidRPr="00BA764E">
              <w:rPr>
                <w:rFonts w:ascii="Verdana" w:hAnsi="Verdana"/>
                <w:b/>
                <w:bCs/>
                <w:shadow/>
                <w:sz w:val="20"/>
                <w:szCs w:val="20"/>
              </w:rPr>
              <w:t>:</w:t>
            </w:r>
            <w:r w:rsidR="00B45D09" w:rsidRPr="00AE73E0">
              <w:rPr>
                <w:rFonts w:ascii="Verdana" w:hAnsi="Verdana"/>
                <w:b/>
                <w:bCs/>
                <w:shadow/>
                <w:sz w:val="20"/>
                <w:szCs w:val="20"/>
              </w:rPr>
              <w:t xml:space="preserve"> </w:t>
            </w:r>
          </w:p>
        </w:tc>
        <w:tc>
          <w:tcPr>
            <w:tcW w:w="3240" w:type="dxa"/>
            <w:vAlign w:val="center"/>
          </w:tcPr>
          <w:p w:rsidR="00D202D5" w:rsidRPr="00BA764E" w:rsidRDefault="00211191" w:rsidP="00165E50">
            <w:pPr>
              <w:widowControl w:val="0"/>
              <w:tabs>
                <w:tab w:val="left" w:pos="9504"/>
              </w:tabs>
              <w:autoSpaceDE w:val="0"/>
              <w:autoSpaceDN w:val="0"/>
              <w:adjustRightInd w:val="0"/>
              <w:spacing w:line="360" w:lineRule="auto"/>
              <w:rPr>
                <w:rFonts w:ascii="Verdana" w:hAnsi="Verdana"/>
                <w:bCs/>
                <w:shadow/>
                <w:sz w:val="20"/>
                <w:szCs w:val="20"/>
              </w:rPr>
            </w:pPr>
            <w:r w:rsidRPr="00BA764E">
              <w:rPr>
                <w:rFonts w:ascii="Verdana" w:hAnsi="Verdana"/>
                <w:bCs/>
                <w:shadow/>
                <w:sz w:val="20"/>
                <w:szCs w:val="20"/>
              </w:rPr>
              <w:t>61100 Κιλκίς</w:t>
            </w:r>
          </w:p>
        </w:tc>
      </w:tr>
      <w:tr w:rsidR="00D202D5" w:rsidRPr="00BA764E">
        <w:tblPrEx>
          <w:tblCellMar>
            <w:top w:w="0" w:type="dxa"/>
            <w:bottom w:w="0" w:type="dxa"/>
          </w:tblCellMar>
        </w:tblPrEx>
        <w:tc>
          <w:tcPr>
            <w:tcW w:w="2088" w:type="dxa"/>
            <w:vAlign w:val="center"/>
          </w:tcPr>
          <w:p w:rsidR="00D202D5" w:rsidRPr="00BA764E" w:rsidRDefault="008264AD" w:rsidP="00165E50">
            <w:pPr>
              <w:widowControl w:val="0"/>
              <w:tabs>
                <w:tab w:val="left" w:pos="9504"/>
              </w:tabs>
              <w:autoSpaceDE w:val="0"/>
              <w:autoSpaceDN w:val="0"/>
              <w:adjustRightInd w:val="0"/>
              <w:spacing w:line="360" w:lineRule="auto"/>
              <w:rPr>
                <w:rFonts w:ascii="Verdana" w:hAnsi="Verdana"/>
                <w:b/>
                <w:bCs/>
                <w:shadow/>
                <w:sz w:val="20"/>
                <w:szCs w:val="20"/>
              </w:rPr>
            </w:pPr>
            <w:r w:rsidRPr="00BA764E">
              <w:rPr>
                <w:rFonts w:ascii="Verdana" w:hAnsi="Verdana"/>
                <w:b/>
                <w:bCs/>
                <w:shadow/>
                <w:sz w:val="20"/>
                <w:szCs w:val="20"/>
              </w:rPr>
              <w:t xml:space="preserve">Αρμόδιος </w:t>
            </w:r>
            <w:r w:rsidR="00B45D09" w:rsidRPr="00BA764E">
              <w:rPr>
                <w:rFonts w:ascii="Verdana" w:hAnsi="Verdana"/>
                <w:b/>
                <w:bCs/>
                <w:shadow/>
                <w:sz w:val="20"/>
                <w:szCs w:val="20"/>
              </w:rPr>
              <w:t>καταχώρηση</w:t>
            </w:r>
            <w:r w:rsidR="00BA764E" w:rsidRPr="00BA764E">
              <w:rPr>
                <w:rFonts w:ascii="Verdana" w:hAnsi="Verdana"/>
                <w:b/>
                <w:bCs/>
                <w:shadow/>
                <w:sz w:val="20"/>
                <w:szCs w:val="20"/>
              </w:rPr>
              <w:t>ς</w:t>
            </w:r>
            <w:r w:rsidR="00B45D09" w:rsidRPr="00BA764E">
              <w:rPr>
                <w:rFonts w:ascii="Verdana" w:hAnsi="Verdana"/>
                <w:b/>
                <w:bCs/>
                <w:shadow/>
                <w:sz w:val="20"/>
                <w:szCs w:val="20"/>
              </w:rPr>
              <w:t>:</w:t>
            </w:r>
            <w:r w:rsidR="00D202D5" w:rsidRPr="00BA764E">
              <w:rPr>
                <w:rFonts w:ascii="Verdana" w:hAnsi="Verdana"/>
                <w:b/>
                <w:bCs/>
                <w:shadow/>
                <w:sz w:val="20"/>
                <w:szCs w:val="20"/>
              </w:rPr>
              <w:tab/>
              <w:t xml:space="preserve">                :</w:t>
            </w:r>
          </w:p>
        </w:tc>
        <w:tc>
          <w:tcPr>
            <w:tcW w:w="3240" w:type="dxa"/>
            <w:vAlign w:val="center"/>
          </w:tcPr>
          <w:p w:rsidR="00D202D5" w:rsidRPr="00BA764E" w:rsidRDefault="00211191" w:rsidP="00165E50">
            <w:pPr>
              <w:widowControl w:val="0"/>
              <w:tabs>
                <w:tab w:val="left" w:pos="9504"/>
              </w:tabs>
              <w:autoSpaceDE w:val="0"/>
              <w:autoSpaceDN w:val="0"/>
              <w:adjustRightInd w:val="0"/>
              <w:spacing w:line="360" w:lineRule="auto"/>
              <w:rPr>
                <w:rFonts w:ascii="Verdana" w:hAnsi="Verdana"/>
                <w:bCs/>
                <w:shadow/>
                <w:sz w:val="20"/>
                <w:szCs w:val="20"/>
              </w:rPr>
            </w:pPr>
            <w:r w:rsidRPr="00BA764E">
              <w:rPr>
                <w:rFonts w:ascii="Verdana" w:hAnsi="Verdana"/>
                <w:bCs/>
                <w:shadow/>
                <w:sz w:val="20"/>
                <w:szCs w:val="20"/>
              </w:rPr>
              <w:t xml:space="preserve">Αθανάσιος </w:t>
            </w:r>
            <w:r w:rsidR="00BA764E" w:rsidRPr="00BA764E">
              <w:rPr>
                <w:rFonts w:ascii="Verdana" w:hAnsi="Verdana"/>
                <w:bCs/>
                <w:shadow/>
                <w:sz w:val="20"/>
                <w:szCs w:val="20"/>
              </w:rPr>
              <w:t xml:space="preserve">Γ. </w:t>
            </w:r>
            <w:r w:rsidRPr="00BA764E">
              <w:rPr>
                <w:rFonts w:ascii="Verdana" w:hAnsi="Verdana"/>
                <w:bCs/>
                <w:shadow/>
                <w:sz w:val="20"/>
                <w:szCs w:val="20"/>
              </w:rPr>
              <w:t>Μάντζαρης</w:t>
            </w:r>
          </w:p>
        </w:tc>
      </w:tr>
      <w:tr w:rsidR="00D202D5" w:rsidRPr="00BA764E">
        <w:tblPrEx>
          <w:tblCellMar>
            <w:top w:w="0" w:type="dxa"/>
            <w:bottom w:w="0" w:type="dxa"/>
          </w:tblCellMar>
        </w:tblPrEx>
        <w:tc>
          <w:tcPr>
            <w:tcW w:w="2088" w:type="dxa"/>
            <w:vAlign w:val="center"/>
          </w:tcPr>
          <w:p w:rsidR="00D202D5" w:rsidRPr="00BA764E" w:rsidRDefault="00D202D5" w:rsidP="00165E50">
            <w:pPr>
              <w:widowControl w:val="0"/>
              <w:tabs>
                <w:tab w:val="left" w:pos="9504"/>
              </w:tabs>
              <w:autoSpaceDE w:val="0"/>
              <w:autoSpaceDN w:val="0"/>
              <w:adjustRightInd w:val="0"/>
              <w:spacing w:line="360" w:lineRule="auto"/>
              <w:rPr>
                <w:rFonts w:ascii="Verdana" w:hAnsi="Verdana"/>
                <w:b/>
                <w:bCs/>
                <w:shadow/>
                <w:sz w:val="20"/>
                <w:szCs w:val="20"/>
              </w:rPr>
            </w:pPr>
            <w:r w:rsidRPr="00BA764E">
              <w:rPr>
                <w:rFonts w:ascii="Verdana" w:hAnsi="Verdana"/>
                <w:b/>
                <w:bCs/>
                <w:shadow/>
                <w:sz w:val="20"/>
                <w:szCs w:val="20"/>
              </w:rPr>
              <w:t>Τηλέφωνο</w:t>
            </w:r>
            <w:r w:rsidR="00B45D09" w:rsidRPr="00BA764E">
              <w:rPr>
                <w:rFonts w:ascii="Verdana" w:hAnsi="Verdana"/>
                <w:b/>
                <w:bCs/>
                <w:shadow/>
                <w:sz w:val="20"/>
                <w:szCs w:val="20"/>
              </w:rPr>
              <w:t xml:space="preserve"> :</w:t>
            </w:r>
            <w:r w:rsidRPr="00BA764E">
              <w:rPr>
                <w:rFonts w:ascii="Verdana" w:hAnsi="Verdana"/>
                <w:b/>
                <w:bCs/>
                <w:shadow/>
                <w:sz w:val="20"/>
                <w:szCs w:val="20"/>
              </w:rPr>
              <w:tab/>
              <w:t xml:space="preserve">                :</w:t>
            </w:r>
          </w:p>
        </w:tc>
        <w:tc>
          <w:tcPr>
            <w:tcW w:w="3240" w:type="dxa"/>
            <w:vAlign w:val="center"/>
          </w:tcPr>
          <w:p w:rsidR="00D202D5" w:rsidRPr="00BA764E" w:rsidRDefault="00211191" w:rsidP="00165E50">
            <w:pPr>
              <w:widowControl w:val="0"/>
              <w:tabs>
                <w:tab w:val="left" w:pos="9504"/>
              </w:tabs>
              <w:autoSpaceDE w:val="0"/>
              <w:autoSpaceDN w:val="0"/>
              <w:adjustRightInd w:val="0"/>
              <w:spacing w:line="360" w:lineRule="auto"/>
              <w:rPr>
                <w:rFonts w:ascii="Verdana" w:hAnsi="Verdana"/>
                <w:bCs/>
                <w:shadow/>
                <w:sz w:val="20"/>
                <w:szCs w:val="20"/>
              </w:rPr>
            </w:pPr>
            <w:r w:rsidRPr="00BA764E">
              <w:rPr>
                <w:rFonts w:ascii="Verdana" w:hAnsi="Verdana"/>
                <w:bCs/>
                <w:shadow/>
                <w:sz w:val="20"/>
                <w:szCs w:val="20"/>
              </w:rPr>
              <w:t>2341024580</w:t>
            </w:r>
          </w:p>
        </w:tc>
      </w:tr>
      <w:tr w:rsidR="00D202D5" w:rsidRPr="00BA764E">
        <w:tblPrEx>
          <w:tblCellMar>
            <w:top w:w="0" w:type="dxa"/>
            <w:bottom w:w="0" w:type="dxa"/>
          </w:tblCellMar>
        </w:tblPrEx>
        <w:tc>
          <w:tcPr>
            <w:tcW w:w="2088" w:type="dxa"/>
            <w:vAlign w:val="center"/>
          </w:tcPr>
          <w:p w:rsidR="00D202D5" w:rsidRPr="00BA764E" w:rsidRDefault="00BA764E" w:rsidP="00165E50">
            <w:pPr>
              <w:widowControl w:val="0"/>
              <w:tabs>
                <w:tab w:val="left" w:pos="9504"/>
              </w:tabs>
              <w:autoSpaceDE w:val="0"/>
              <w:autoSpaceDN w:val="0"/>
              <w:adjustRightInd w:val="0"/>
              <w:spacing w:line="360" w:lineRule="auto"/>
              <w:rPr>
                <w:rFonts w:ascii="Verdana" w:hAnsi="Verdana"/>
                <w:b/>
                <w:bCs/>
                <w:shadow/>
                <w:sz w:val="20"/>
                <w:szCs w:val="20"/>
              </w:rPr>
            </w:pPr>
            <w:r w:rsidRPr="00BA764E">
              <w:rPr>
                <w:rFonts w:ascii="Verdana" w:hAnsi="Verdana"/>
                <w:b/>
                <w:bCs/>
                <w:shadow/>
                <w:sz w:val="20"/>
                <w:szCs w:val="20"/>
                <w:lang w:val="en-US"/>
              </w:rPr>
              <w:t>FAX</w:t>
            </w:r>
            <w:r w:rsidR="00D202D5" w:rsidRPr="00BA764E">
              <w:rPr>
                <w:rFonts w:ascii="Verdana" w:hAnsi="Verdana"/>
                <w:b/>
                <w:bCs/>
                <w:shadow/>
                <w:sz w:val="20"/>
                <w:szCs w:val="20"/>
              </w:rPr>
              <w:t>:</w:t>
            </w:r>
          </w:p>
        </w:tc>
        <w:tc>
          <w:tcPr>
            <w:tcW w:w="3240" w:type="dxa"/>
            <w:vAlign w:val="center"/>
          </w:tcPr>
          <w:p w:rsidR="00D202D5" w:rsidRPr="00BA764E" w:rsidRDefault="00211191" w:rsidP="00165E50">
            <w:pPr>
              <w:widowControl w:val="0"/>
              <w:tabs>
                <w:tab w:val="left" w:pos="9504"/>
              </w:tabs>
              <w:autoSpaceDE w:val="0"/>
              <w:autoSpaceDN w:val="0"/>
              <w:adjustRightInd w:val="0"/>
              <w:spacing w:line="360" w:lineRule="auto"/>
              <w:rPr>
                <w:rFonts w:ascii="Verdana" w:hAnsi="Verdana"/>
                <w:bCs/>
                <w:shadow/>
                <w:sz w:val="20"/>
                <w:szCs w:val="20"/>
              </w:rPr>
            </w:pPr>
            <w:r w:rsidRPr="00BA764E">
              <w:rPr>
                <w:rFonts w:ascii="Verdana" w:hAnsi="Verdana"/>
                <w:bCs/>
                <w:shadow/>
                <w:sz w:val="20"/>
                <w:szCs w:val="20"/>
              </w:rPr>
              <w:t>2341020924</w:t>
            </w:r>
          </w:p>
        </w:tc>
      </w:tr>
      <w:tr w:rsidR="00D202D5" w:rsidRPr="00BA764E">
        <w:tblPrEx>
          <w:tblCellMar>
            <w:top w:w="0" w:type="dxa"/>
            <w:bottom w:w="0" w:type="dxa"/>
          </w:tblCellMar>
        </w:tblPrEx>
        <w:tc>
          <w:tcPr>
            <w:tcW w:w="2088" w:type="dxa"/>
            <w:vAlign w:val="center"/>
          </w:tcPr>
          <w:p w:rsidR="00D202D5" w:rsidRPr="00BA764E" w:rsidRDefault="00BA764E" w:rsidP="00165E50">
            <w:pPr>
              <w:widowControl w:val="0"/>
              <w:tabs>
                <w:tab w:val="left" w:pos="9504"/>
              </w:tabs>
              <w:autoSpaceDE w:val="0"/>
              <w:autoSpaceDN w:val="0"/>
              <w:adjustRightInd w:val="0"/>
              <w:spacing w:line="360" w:lineRule="auto"/>
              <w:rPr>
                <w:rFonts w:ascii="Verdana" w:hAnsi="Verdana"/>
                <w:b/>
                <w:bCs/>
                <w:shadow/>
                <w:sz w:val="20"/>
                <w:szCs w:val="20"/>
              </w:rPr>
            </w:pPr>
            <w:r w:rsidRPr="00BA764E">
              <w:rPr>
                <w:rFonts w:ascii="Verdana" w:hAnsi="Verdana"/>
                <w:b/>
                <w:bCs/>
                <w:shadow/>
                <w:sz w:val="20"/>
                <w:szCs w:val="20"/>
                <w:lang w:val="en-US"/>
              </w:rPr>
              <w:t>email</w:t>
            </w:r>
            <w:r w:rsidR="00D202D5" w:rsidRPr="00BA764E">
              <w:rPr>
                <w:rFonts w:ascii="Verdana" w:hAnsi="Verdana"/>
                <w:b/>
                <w:bCs/>
                <w:shadow/>
                <w:sz w:val="20"/>
                <w:szCs w:val="20"/>
              </w:rPr>
              <w:t>:</w:t>
            </w:r>
          </w:p>
        </w:tc>
        <w:tc>
          <w:tcPr>
            <w:tcW w:w="3240" w:type="dxa"/>
            <w:vAlign w:val="center"/>
          </w:tcPr>
          <w:p w:rsidR="00D202D5" w:rsidRPr="00BA764E" w:rsidRDefault="00211191" w:rsidP="00165E50">
            <w:pPr>
              <w:widowControl w:val="0"/>
              <w:tabs>
                <w:tab w:val="left" w:pos="9504"/>
              </w:tabs>
              <w:autoSpaceDE w:val="0"/>
              <w:autoSpaceDN w:val="0"/>
              <w:adjustRightInd w:val="0"/>
              <w:spacing w:line="360" w:lineRule="auto"/>
              <w:rPr>
                <w:rFonts w:ascii="Verdana" w:hAnsi="Verdana"/>
                <w:bCs/>
                <w:shadow/>
                <w:sz w:val="18"/>
                <w:szCs w:val="18"/>
              </w:rPr>
            </w:pPr>
            <w:proofErr w:type="spellStart"/>
            <w:r w:rsidRPr="00BA764E">
              <w:rPr>
                <w:rFonts w:ascii="Verdana" w:hAnsi="Verdana"/>
                <w:bCs/>
                <w:shadow/>
                <w:sz w:val="18"/>
                <w:szCs w:val="18"/>
                <w:lang w:val="en-US"/>
              </w:rPr>
              <w:t>mantzaris</w:t>
            </w:r>
            <w:proofErr w:type="spellEnd"/>
            <w:r w:rsidRPr="00BA764E">
              <w:rPr>
                <w:rFonts w:ascii="Verdana" w:hAnsi="Verdana"/>
                <w:bCs/>
                <w:shadow/>
                <w:sz w:val="18"/>
                <w:szCs w:val="18"/>
              </w:rPr>
              <w:t>@</w:t>
            </w:r>
            <w:proofErr w:type="spellStart"/>
            <w:r w:rsidRPr="00BA764E">
              <w:rPr>
                <w:rFonts w:ascii="Verdana" w:hAnsi="Verdana"/>
                <w:bCs/>
                <w:shadow/>
                <w:sz w:val="18"/>
                <w:szCs w:val="18"/>
                <w:lang w:val="en-US"/>
              </w:rPr>
              <w:t>ccikilkis</w:t>
            </w:r>
            <w:proofErr w:type="spellEnd"/>
            <w:r w:rsidRPr="00BA764E">
              <w:rPr>
                <w:rFonts w:ascii="Verdana" w:hAnsi="Verdana"/>
                <w:bCs/>
                <w:shadow/>
                <w:sz w:val="18"/>
                <w:szCs w:val="18"/>
              </w:rPr>
              <w:t>.</w:t>
            </w:r>
            <w:proofErr w:type="spellStart"/>
            <w:r w:rsidRPr="00BA764E">
              <w:rPr>
                <w:rFonts w:ascii="Verdana" w:hAnsi="Verdana"/>
                <w:bCs/>
                <w:shadow/>
                <w:sz w:val="18"/>
                <w:szCs w:val="18"/>
                <w:lang w:val="en-US"/>
              </w:rPr>
              <w:t>gr</w:t>
            </w:r>
            <w:proofErr w:type="spellEnd"/>
          </w:p>
        </w:tc>
      </w:tr>
    </w:tbl>
    <w:tbl>
      <w:tblPr>
        <w:tblpPr w:leftFromText="180" w:rightFromText="180" w:vertAnchor="text" w:horzAnchor="margin" w:tblpXSpec="right" w:tblpY="176"/>
        <w:tblW w:w="0" w:type="auto"/>
        <w:tblLayout w:type="fixed"/>
        <w:tblLook w:val="0000"/>
      </w:tblPr>
      <w:tblGrid>
        <w:gridCol w:w="1188"/>
        <w:gridCol w:w="3852"/>
      </w:tblGrid>
      <w:tr w:rsidR="00D202D5" w:rsidRPr="00790BFB">
        <w:tblPrEx>
          <w:tblCellMar>
            <w:top w:w="0" w:type="dxa"/>
            <w:bottom w:w="0" w:type="dxa"/>
          </w:tblCellMar>
        </w:tblPrEx>
        <w:tc>
          <w:tcPr>
            <w:tcW w:w="1188" w:type="dxa"/>
          </w:tcPr>
          <w:p w:rsidR="00D202D5" w:rsidRPr="00790BFB"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790BFB">
              <w:rPr>
                <w:rFonts w:ascii="Verdana" w:hAnsi="Verdana"/>
                <w:b/>
                <w:bCs/>
                <w:shadow/>
                <w:sz w:val="18"/>
                <w:szCs w:val="18"/>
              </w:rPr>
              <w:t>ΠΡΟΣ :</w:t>
            </w:r>
          </w:p>
        </w:tc>
        <w:tc>
          <w:tcPr>
            <w:tcW w:w="3852" w:type="dxa"/>
          </w:tcPr>
          <w:p w:rsidR="00D202D5" w:rsidRPr="00790BFB"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790BFB">
              <w:rPr>
                <w:rFonts w:ascii="Verdana" w:hAnsi="Verdana"/>
                <w:b/>
                <w:bCs/>
                <w:shadow/>
                <w:sz w:val="18"/>
                <w:szCs w:val="18"/>
              </w:rPr>
              <w:t>Το Εθνικό Τυπογραφείο</w:t>
            </w:r>
          </w:p>
        </w:tc>
      </w:tr>
      <w:tr w:rsidR="00D202D5" w:rsidRPr="00790BFB">
        <w:tblPrEx>
          <w:tblCellMar>
            <w:top w:w="0" w:type="dxa"/>
            <w:bottom w:w="0" w:type="dxa"/>
          </w:tblCellMar>
        </w:tblPrEx>
        <w:tc>
          <w:tcPr>
            <w:tcW w:w="1188" w:type="dxa"/>
          </w:tcPr>
          <w:p w:rsidR="00D202D5" w:rsidRPr="00790BFB" w:rsidRDefault="00D202D5" w:rsidP="00165E50">
            <w:pPr>
              <w:widowControl w:val="0"/>
              <w:tabs>
                <w:tab w:val="left" w:pos="9504"/>
              </w:tabs>
              <w:autoSpaceDE w:val="0"/>
              <w:autoSpaceDN w:val="0"/>
              <w:adjustRightInd w:val="0"/>
              <w:spacing w:line="360" w:lineRule="auto"/>
              <w:rPr>
                <w:rFonts w:ascii="Verdana" w:hAnsi="Verdana"/>
                <w:b/>
                <w:bCs/>
                <w:shadow/>
                <w:sz w:val="18"/>
                <w:szCs w:val="18"/>
                <w:lang w:val="en-US"/>
              </w:rPr>
            </w:pPr>
            <w:r w:rsidRPr="00790BFB">
              <w:rPr>
                <w:rFonts w:ascii="Verdana" w:hAnsi="Verdana"/>
                <w:b/>
                <w:bCs/>
                <w:shadow/>
                <w:sz w:val="18"/>
                <w:szCs w:val="18"/>
              </w:rPr>
              <w:t>ΣΥΝ    :</w:t>
            </w:r>
          </w:p>
        </w:tc>
        <w:tc>
          <w:tcPr>
            <w:tcW w:w="3852" w:type="dxa"/>
          </w:tcPr>
          <w:p w:rsidR="00644D19" w:rsidRPr="00AE73E0" w:rsidRDefault="00AE73E0" w:rsidP="00165E50">
            <w:pPr>
              <w:widowControl w:val="0"/>
              <w:tabs>
                <w:tab w:val="left" w:pos="9504"/>
              </w:tabs>
              <w:autoSpaceDE w:val="0"/>
              <w:autoSpaceDN w:val="0"/>
              <w:adjustRightInd w:val="0"/>
              <w:spacing w:line="360" w:lineRule="auto"/>
              <w:rPr>
                <w:rFonts w:ascii="Verdana" w:hAnsi="Verdana"/>
                <w:b/>
                <w:bCs/>
                <w:shadow/>
                <w:sz w:val="18"/>
                <w:szCs w:val="18"/>
                <w:lang w:val="en-US"/>
              </w:rPr>
            </w:pPr>
            <w:r>
              <w:rPr>
                <w:rFonts w:ascii="Verdana" w:hAnsi="Verdana"/>
                <w:b/>
                <w:bCs/>
                <w:shadow/>
                <w:sz w:val="18"/>
                <w:szCs w:val="18"/>
                <w:lang w:val="en-US"/>
              </w:rPr>
              <w:t>-</w:t>
            </w:r>
          </w:p>
        </w:tc>
      </w:tr>
      <w:tr w:rsidR="00D202D5" w:rsidRPr="00DF55EE">
        <w:tblPrEx>
          <w:tblCellMar>
            <w:top w:w="0" w:type="dxa"/>
            <w:bottom w:w="0" w:type="dxa"/>
          </w:tblCellMar>
        </w:tblPrEx>
        <w:tc>
          <w:tcPr>
            <w:tcW w:w="1188" w:type="dxa"/>
          </w:tcPr>
          <w:p w:rsidR="00D202D5" w:rsidRPr="00790BFB"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790BFB">
              <w:rPr>
                <w:rFonts w:ascii="Verdana" w:hAnsi="Verdana"/>
                <w:b/>
                <w:bCs/>
                <w:shadow/>
                <w:sz w:val="18"/>
                <w:szCs w:val="18"/>
              </w:rPr>
              <w:t>ΚΟΙΝ  :</w:t>
            </w:r>
          </w:p>
        </w:tc>
        <w:tc>
          <w:tcPr>
            <w:tcW w:w="3852" w:type="dxa"/>
          </w:tcPr>
          <w:p w:rsidR="00D202D5" w:rsidRPr="00DF55EE" w:rsidRDefault="00C95820" w:rsidP="00165E50">
            <w:pPr>
              <w:widowControl w:val="0"/>
              <w:tabs>
                <w:tab w:val="left" w:pos="9504"/>
              </w:tabs>
              <w:autoSpaceDE w:val="0"/>
              <w:autoSpaceDN w:val="0"/>
              <w:adjustRightInd w:val="0"/>
              <w:spacing w:line="360" w:lineRule="auto"/>
              <w:rPr>
                <w:rFonts w:ascii="Verdana" w:hAnsi="Verdana"/>
                <w:b/>
                <w:bCs/>
                <w:shadow/>
                <w:sz w:val="18"/>
                <w:szCs w:val="18"/>
              </w:rPr>
            </w:pPr>
            <w:r w:rsidRPr="00DF55EE">
              <w:rPr>
                <w:rFonts w:ascii="Verdana" w:hAnsi="Verdana"/>
                <w:b/>
                <w:bCs/>
                <w:shadow/>
                <w:sz w:val="18"/>
                <w:szCs w:val="18"/>
              </w:rPr>
              <w:t xml:space="preserve">Α) </w:t>
            </w:r>
            <w:r w:rsidR="00DF55EE" w:rsidRPr="00DF55EE">
              <w:rPr>
                <w:rFonts w:ascii="Verdana" w:hAnsi="Verdana"/>
                <w:b/>
                <w:shadow/>
                <w:color w:val="000000"/>
                <w:sz w:val="18"/>
                <w:szCs w:val="18"/>
              </w:rPr>
              <w:t xml:space="preserve"> </w:t>
            </w:r>
            <w:r w:rsidR="00DF55EE" w:rsidRPr="00DF55EE">
              <w:rPr>
                <w:rFonts w:ascii="Verdana" w:hAnsi="Verdana"/>
                <w:b/>
                <w:shadow/>
                <w:color w:val="000000"/>
                <w:sz w:val="18"/>
                <w:szCs w:val="18"/>
                <w:lang w:val="en-US"/>
              </w:rPr>
              <w:t>SONOCO</w:t>
            </w:r>
            <w:r w:rsidR="00DF55EE" w:rsidRPr="00DF55EE">
              <w:rPr>
                <w:rFonts w:ascii="Verdana" w:hAnsi="Verdana"/>
                <w:b/>
                <w:shadow/>
                <w:color w:val="000000"/>
                <w:sz w:val="18"/>
                <w:szCs w:val="18"/>
              </w:rPr>
              <w:t xml:space="preserve"> ΕΛΛΗΝΙΚΗ ΧΑΡΤΟΠΟΙΙΑ ΚΑΙ ΚΥΛΙΝΔΡΙΚΗ ΣΥΣΚΕΥΑΣΙΑ ΑΝΩΝΥΜΗ ΕΤΑΙΡΙΑ</w:t>
            </w:r>
          </w:p>
          <w:p w:rsidR="00C95820" w:rsidRPr="00DF55EE" w:rsidRDefault="00DF55EE" w:rsidP="00165E50">
            <w:pPr>
              <w:widowControl w:val="0"/>
              <w:tabs>
                <w:tab w:val="left" w:pos="9504"/>
              </w:tabs>
              <w:autoSpaceDE w:val="0"/>
              <w:autoSpaceDN w:val="0"/>
              <w:adjustRightInd w:val="0"/>
              <w:spacing w:line="360" w:lineRule="auto"/>
              <w:rPr>
                <w:rFonts w:ascii="Verdana" w:hAnsi="Verdana"/>
                <w:bCs/>
                <w:shadow/>
                <w:sz w:val="18"/>
                <w:szCs w:val="18"/>
              </w:rPr>
            </w:pPr>
            <w:r>
              <w:rPr>
                <w:rFonts w:ascii="Verdana" w:hAnsi="Verdana"/>
                <w:bCs/>
                <w:shadow/>
                <w:sz w:val="18"/>
                <w:szCs w:val="18"/>
              </w:rPr>
              <w:t>ΒΙ.ΠΕ. Κιλκίς</w:t>
            </w:r>
            <w:r w:rsidR="00C95820" w:rsidRPr="00DF55EE">
              <w:rPr>
                <w:rFonts w:ascii="Verdana" w:hAnsi="Verdana"/>
                <w:bCs/>
                <w:shadow/>
                <w:sz w:val="18"/>
                <w:szCs w:val="18"/>
              </w:rPr>
              <w:t>, 61100 Κιλκίς</w:t>
            </w:r>
          </w:p>
        </w:tc>
      </w:tr>
      <w:tr w:rsidR="00D202D5" w:rsidRPr="00790BFB">
        <w:tblPrEx>
          <w:tblCellMar>
            <w:top w:w="0" w:type="dxa"/>
            <w:bottom w:w="0" w:type="dxa"/>
          </w:tblCellMar>
        </w:tblPrEx>
        <w:tc>
          <w:tcPr>
            <w:tcW w:w="1188" w:type="dxa"/>
          </w:tcPr>
          <w:p w:rsidR="00D202D5" w:rsidRPr="00DF55EE"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p>
        </w:tc>
        <w:tc>
          <w:tcPr>
            <w:tcW w:w="3852" w:type="dxa"/>
          </w:tcPr>
          <w:p w:rsidR="00C95820" w:rsidRPr="00790BFB" w:rsidRDefault="00C95820" w:rsidP="00C95820">
            <w:pPr>
              <w:widowControl w:val="0"/>
              <w:tabs>
                <w:tab w:val="left" w:pos="9504"/>
              </w:tabs>
              <w:autoSpaceDE w:val="0"/>
              <w:autoSpaceDN w:val="0"/>
              <w:adjustRightInd w:val="0"/>
              <w:spacing w:line="360" w:lineRule="auto"/>
              <w:rPr>
                <w:rFonts w:ascii="Verdana" w:hAnsi="Verdana"/>
                <w:b/>
                <w:bCs/>
                <w:shadow/>
                <w:sz w:val="18"/>
                <w:szCs w:val="18"/>
              </w:rPr>
            </w:pPr>
            <w:r w:rsidRPr="00790BFB">
              <w:rPr>
                <w:rFonts w:ascii="Verdana" w:hAnsi="Verdana"/>
                <w:b/>
                <w:bCs/>
                <w:shadow/>
                <w:sz w:val="18"/>
                <w:szCs w:val="18"/>
              </w:rPr>
              <w:t>Β) Περιφερειακή Ενότητα Κιλκίς Διεύθυνση Ανάπτυξης</w:t>
            </w:r>
          </w:p>
          <w:p w:rsidR="00C95820" w:rsidRPr="00790BFB" w:rsidRDefault="00C95820" w:rsidP="00C95820">
            <w:pPr>
              <w:widowControl w:val="0"/>
              <w:tabs>
                <w:tab w:val="left" w:pos="9504"/>
              </w:tabs>
              <w:autoSpaceDE w:val="0"/>
              <w:autoSpaceDN w:val="0"/>
              <w:adjustRightInd w:val="0"/>
              <w:spacing w:line="360" w:lineRule="auto"/>
              <w:rPr>
                <w:rFonts w:ascii="Verdana" w:hAnsi="Verdana"/>
                <w:b/>
                <w:bCs/>
                <w:shadow/>
                <w:sz w:val="18"/>
                <w:szCs w:val="18"/>
              </w:rPr>
            </w:pPr>
            <w:r w:rsidRPr="00790BFB">
              <w:rPr>
                <w:rFonts w:ascii="Verdana" w:hAnsi="Verdana"/>
                <w:b/>
                <w:bCs/>
                <w:shadow/>
                <w:sz w:val="18"/>
                <w:szCs w:val="18"/>
              </w:rPr>
              <w:t>Τμήμα Εμπορίου – Τουρισμού</w:t>
            </w:r>
          </w:p>
          <w:p w:rsidR="00D202D5" w:rsidRPr="00790BFB" w:rsidRDefault="00C95820" w:rsidP="00C95820">
            <w:pPr>
              <w:widowControl w:val="0"/>
              <w:tabs>
                <w:tab w:val="left" w:pos="9504"/>
              </w:tabs>
              <w:autoSpaceDE w:val="0"/>
              <w:autoSpaceDN w:val="0"/>
              <w:adjustRightInd w:val="0"/>
              <w:spacing w:line="360" w:lineRule="auto"/>
              <w:rPr>
                <w:rFonts w:ascii="Verdana" w:hAnsi="Verdana"/>
                <w:b/>
                <w:bCs/>
                <w:shadow/>
                <w:sz w:val="18"/>
                <w:szCs w:val="18"/>
              </w:rPr>
            </w:pPr>
            <w:r w:rsidRPr="00790BFB">
              <w:rPr>
                <w:rFonts w:ascii="Verdana" w:hAnsi="Verdana"/>
                <w:bCs/>
                <w:shadow/>
                <w:sz w:val="18"/>
                <w:szCs w:val="18"/>
              </w:rPr>
              <w:t>Αν. Παπανδρέου 3, 61100 Κιλκίς</w:t>
            </w:r>
          </w:p>
        </w:tc>
      </w:tr>
    </w:tbl>
    <w:p w:rsidR="00C95820" w:rsidRDefault="00C95820" w:rsidP="0087008F">
      <w:pPr>
        <w:keepLines/>
        <w:autoSpaceDE w:val="0"/>
        <w:autoSpaceDN w:val="0"/>
        <w:adjustRightInd w:val="0"/>
        <w:spacing w:line="360" w:lineRule="auto"/>
        <w:jc w:val="both"/>
        <w:rPr>
          <w:rFonts w:ascii="Verdana" w:hAnsi="Verdana"/>
          <w:color w:val="000000"/>
          <w:sz w:val="22"/>
          <w:szCs w:val="22"/>
        </w:rPr>
      </w:pPr>
    </w:p>
    <w:p w:rsidR="00790BFB" w:rsidRDefault="00790BFB" w:rsidP="00B217DC">
      <w:pPr>
        <w:keepLines/>
        <w:autoSpaceDE w:val="0"/>
        <w:autoSpaceDN w:val="0"/>
        <w:adjustRightInd w:val="0"/>
        <w:spacing w:line="360" w:lineRule="auto"/>
        <w:rPr>
          <w:rFonts w:ascii="Verdana" w:hAnsi="Verdana"/>
          <w:b/>
          <w:color w:val="000000"/>
          <w:spacing w:val="66"/>
          <w:sz w:val="22"/>
          <w:szCs w:val="22"/>
        </w:rPr>
      </w:pPr>
    </w:p>
    <w:p w:rsidR="00C95820" w:rsidRPr="00B217DC" w:rsidRDefault="00C95820" w:rsidP="00644D19">
      <w:pPr>
        <w:keepLines/>
        <w:autoSpaceDE w:val="0"/>
        <w:autoSpaceDN w:val="0"/>
        <w:adjustRightInd w:val="0"/>
        <w:spacing w:line="360" w:lineRule="auto"/>
        <w:jc w:val="center"/>
        <w:rPr>
          <w:rFonts w:ascii="Verdana" w:hAnsi="Verdana"/>
          <w:b/>
          <w:color w:val="000000"/>
          <w:spacing w:val="66"/>
          <w:sz w:val="20"/>
          <w:szCs w:val="20"/>
        </w:rPr>
      </w:pPr>
      <w:r w:rsidRPr="00B217DC">
        <w:rPr>
          <w:rFonts w:ascii="Verdana" w:hAnsi="Verdana"/>
          <w:b/>
          <w:color w:val="000000"/>
          <w:spacing w:val="66"/>
          <w:sz w:val="20"/>
          <w:szCs w:val="20"/>
        </w:rPr>
        <w:t>ΑΝΑΚΟΙΝΩΣΗ</w:t>
      </w:r>
    </w:p>
    <w:p w:rsidR="00743185" w:rsidRPr="00B217DC" w:rsidRDefault="00DF55EE" w:rsidP="00B217DC">
      <w:pPr>
        <w:widowControl w:val="0"/>
        <w:autoSpaceDE w:val="0"/>
        <w:spacing w:line="360" w:lineRule="auto"/>
        <w:ind w:right="26"/>
        <w:jc w:val="both"/>
        <w:rPr>
          <w:rFonts w:ascii="Verdana" w:hAnsi="Verdana"/>
          <w:sz w:val="20"/>
          <w:szCs w:val="20"/>
        </w:rPr>
      </w:pPr>
      <w:bookmarkStart w:id="0" w:name="ACTIVE_TITLE"/>
      <w:r w:rsidRPr="00B217DC">
        <w:rPr>
          <w:rFonts w:ascii="Verdana" w:hAnsi="Verdana"/>
          <w:color w:val="000000"/>
          <w:sz w:val="20"/>
          <w:szCs w:val="20"/>
        </w:rPr>
        <w:t xml:space="preserve">Καταχώρισης στο Γενικό Εμπορικό Μητρώο στοιχείων της Ανώνυμης Εταιρίας με την επωνυμία: </w:t>
      </w:r>
      <w:r w:rsidRPr="00B217DC">
        <w:rPr>
          <w:rFonts w:ascii="Verdana" w:hAnsi="Verdana"/>
          <w:b/>
          <w:color w:val="000000"/>
          <w:sz w:val="20"/>
          <w:szCs w:val="20"/>
        </w:rPr>
        <w:t>«</w:t>
      </w:r>
      <w:r w:rsidRPr="00B217DC">
        <w:rPr>
          <w:rFonts w:ascii="Verdana" w:hAnsi="Verdana"/>
          <w:b/>
          <w:color w:val="000000"/>
          <w:sz w:val="20"/>
          <w:szCs w:val="20"/>
          <w:lang w:val="en-US"/>
        </w:rPr>
        <w:t>SONOCO</w:t>
      </w:r>
      <w:r w:rsidRPr="00B217DC">
        <w:rPr>
          <w:rFonts w:ascii="Verdana" w:hAnsi="Verdana"/>
          <w:b/>
          <w:color w:val="000000"/>
          <w:sz w:val="20"/>
          <w:szCs w:val="20"/>
        </w:rPr>
        <w:t xml:space="preserve"> ΕΛΛΗΝΙΚΗ ΧΑΡΤΟΠΟΙΙΑ ΚΑΙ ΚΥΛΙΝΔΡΙΚΗ ΣΥΣΚΕΥΑΣΙΑ ΑΝΩΝΥΜΗ ΕΤΑΙΡΙΑ»</w:t>
      </w:r>
      <w:r w:rsidRPr="00B217DC">
        <w:rPr>
          <w:rFonts w:ascii="Verdana" w:hAnsi="Verdana"/>
          <w:color w:val="000000"/>
          <w:sz w:val="20"/>
          <w:szCs w:val="20"/>
        </w:rPr>
        <w:t xml:space="preserve">,  Διακριτικό Τίτλο.: </w:t>
      </w:r>
      <w:r w:rsidRPr="00B217DC">
        <w:rPr>
          <w:rFonts w:ascii="Verdana" w:hAnsi="Verdana"/>
          <w:b/>
          <w:color w:val="000000"/>
          <w:sz w:val="20"/>
          <w:szCs w:val="20"/>
        </w:rPr>
        <w:t>«</w:t>
      </w:r>
      <w:r w:rsidRPr="00B217DC">
        <w:rPr>
          <w:rFonts w:ascii="Verdana" w:hAnsi="Verdana"/>
          <w:b/>
          <w:color w:val="000000"/>
          <w:sz w:val="20"/>
          <w:szCs w:val="20"/>
          <w:lang w:val="en-US"/>
        </w:rPr>
        <w:t>SONOCO</w:t>
      </w:r>
      <w:r w:rsidRPr="00B217DC">
        <w:rPr>
          <w:rFonts w:ascii="Verdana" w:hAnsi="Verdana"/>
          <w:b/>
          <w:color w:val="000000"/>
          <w:sz w:val="20"/>
          <w:szCs w:val="20"/>
        </w:rPr>
        <w:t xml:space="preserve"> ΕΛΛΑΣ Α.Ε.»</w:t>
      </w:r>
      <w:r w:rsidRPr="00B217DC">
        <w:rPr>
          <w:rFonts w:ascii="Verdana" w:hAnsi="Verdana"/>
          <w:color w:val="000000"/>
          <w:sz w:val="20"/>
          <w:szCs w:val="20"/>
        </w:rPr>
        <w:t>,</w:t>
      </w:r>
      <w:r w:rsidRPr="00B217DC">
        <w:rPr>
          <w:rFonts w:ascii="Verdana" w:hAnsi="Verdana"/>
          <w:b/>
          <w:color w:val="000000"/>
          <w:sz w:val="20"/>
          <w:szCs w:val="20"/>
        </w:rPr>
        <w:t xml:space="preserve"> </w:t>
      </w:r>
      <w:r w:rsidRPr="00B217DC">
        <w:rPr>
          <w:rFonts w:ascii="Verdana" w:hAnsi="Verdana"/>
          <w:color w:val="000000"/>
          <w:sz w:val="20"/>
          <w:szCs w:val="20"/>
        </w:rPr>
        <w:t xml:space="preserve">Αρ. Μ.Α.Ε.: </w:t>
      </w:r>
      <w:r w:rsidRPr="00B217DC">
        <w:rPr>
          <w:rFonts w:ascii="Verdana" w:hAnsi="Verdana"/>
          <w:b/>
          <w:color w:val="000000"/>
          <w:sz w:val="20"/>
          <w:szCs w:val="20"/>
        </w:rPr>
        <w:t>32442/55/Β/94/99/01</w:t>
      </w:r>
      <w:r w:rsidRPr="00B217DC">
        <w:rPr>
          <w:rFonts w:ascii="Verdana" w:hAnsi="Verdana"/>
          <w:color w:val="000000"/>
          <w:sz w:val="20"/>
          <w:szCs w:val="20"/>
        </w:rPr>
        <w:t xml:space="preserve"> και αριθμό ΓΕΜΗ: </w:t>
      </w:r>
      <w:r w:rsidRPr="00B217DC">
        <w:rPr>
          <w:rFonts w:ascii="Verdana" w:hAnsi="Verdana"/>
          <w:b/>
          <w:color w:val="000000"/>
          <w:sz w:val="20"/>
          <w:szCs w:val="20"/>
        </w:rPr>
        <w:t>014495035000</w:t>
      </w:r>
      <w:r w:rsidR="00644D19" w:rsidRPr="00B217DC">
        <w:rPr>
          <w:rFonts w:ascii="Verdana" w:hAnsi="Verdana"/>
          <w:b/>
          <w:sz w:val="20"/>
          <w:szCs w:val="20"/>
        </w:rPr>
        <w:t>.</w:t>
      </w:r>
      <w:r w:rsidR="00743185" w:rsidRPr="00B217DC">
        <w:rPr>
          <w:rFonts w:ascii="Verdana" w:hAnsi="Verdana"/>
          <w:color w:val="000000"/>
          <w:sz w:val="20"/>
          <w:szCs w:val="20"/>
        </w:rPr>
        <w:fldChar w:fldCharType="begin"/>
      </w:r>
      <w:r w:rsidR="00743185" w:rsidRPr="00B217DC">
        <w:rPr>
          <w:rFonts w:ascii="Verdana" w:hAnsi="Verdana"/>
          <w:color w:val="000000"/>
          <w:sz w:val="20"/>
          <w:szCs w:val="20"/>
        </w:rPr>
        <w:instrText xml:space="preserve">MERGEFIELD ACTIVE_TITLE </w:instrText>
      </w:r>
      <w:r w:rsidR="00743185" w:rsidRPr="00B217DC">
        <w:rPr>
          <w:rFonts w:ascii="Verdana" w:hAnsi="Verdana"/>
          <w:color w:val="000000"/>
          <w:sz w:val="20"/>
          <w:szCs w:val="20"/>
        </w:rPr>
        <w:fldChar w:fldCharType="end"/>
      </w:r>
      <w:bookmarkEnd w:id="0"/>
    </w:p>
    <w:p w:rsidR="00743185" w:rsidRPr="00B217DC" w:rsidRDefault="004A7F29" w:rsidP="00644D19">
      <w:pPr>
        <w:keepLines/>
        <w:autoSpaceDE w:val="0"/>
        <w:autoSpaceDN w:val="0"/>
        <w:adjustRightInd w:val="0"/>
        <w:spacing w:line="360" w:lineRule="auto"/>
        <w:jc w:val="center"/>
        <w:rPr>
          <w:rFonts w:ascii="Verdana" w:hAnsi="Verdana"/>
          <w:b/>
          <w:bCs/>
          <w:color w:val="000000"/>
          <w:sz w:val="20"/>
          <w:szCs w:val="20"/>
        </w:rPr>
      </w:pPr>
      <w:r w:rsidRPr="00B217DC">
        <w:rPr>
          <w:rFonts w:ascii="Verdana" w:hAnsi="Verdana"/>
          <w:b/>
          <w:bCs/>
          <w:color w:val="000000"/>
          <w:sz w:val="20"/>
          <w:szCs w:val="20"/>
        </w:rPr>
        <w:t xml:space="preserve">Ο </w:t>
      </w:r>
      <w:r w:rsidR="00D202D5" w:rsidRPr="00B217DC">
        <w:rPr>
          <w:rFonts w:ascii="Verdana" w:hAnsi="Verdana"/>
          <w:b/>
          <w:bCs/>
          <w:color w:val="000000"/>
          <w:sz w:val="20"/>
          <w:szCs w:val="20"/>
        </w:rPr>
        <w:t>ΠΡΟΕΔΡΟΣ</w:t>
      </w:r>
      <w:r w:rsidR="000F6C69" w:rsidRPr="00B217DC">
        <w:rPr>
          <w:rFonts w:ascii="Verdana" w:hAnsi="Verdana"/>
          <w:b/>
          <w:bCs/>
          <w:color w:val="000000"/>
          <w:sz w:val="20"/>
          <w:szCs w:val="20"/>
        </w:rPr>
        <w:t xml:space="preserve"> ΤΟΥ ΕΠΙΜΕΛΗΤΗΡΙΟΥ</w:t>
      </w:r>
      <w:r w:rsidR="00B45D09" w:rsidRPr="00B217DC">
        <w:rPr>
          <w:rFonts w:ascii="Verdana" w:hAnsi="Verdana"/>
          <w:b/>
          <w:bCs/>
          <w:color w:val="000000"/>
          <w:sz w:val="20"/>
          <w:szCs w:val="20"/>
        </w:rPr>
        <w:t xml:space="preserve"> </w:t>
      </w:r>
      <w:r w:rsidR="00165E50" w:rsidRPr="00B217DC">
        <w:rPr>
          <w:rFonts w:ascii="Verdana" w:hAnsi="Verdana"/>
          <w:b/>
          <w:bCs/>
          <w:color w:val="000000"/>
          <w:sz w:val="20"/>
          <w:szCs w:val="20"/>
        </w:rPr>
        <w:t xml:space="preserve">ΚΙΛΚΙΣ </w:t>
      </w:r>
    </w:p>
    <w:p w:rsidR="00743185" w:rsidRPr="00B217DC" w:rsidRDefault="00743185" w:rsidP="00644D19">
      <w:pPr>
        <w:keepLines/>
        <w:autoSpaceDE w:val="0"/>
        <w:autoSpaceDN w:val="0"/>
        <w:adjustRightInd w:val="0"/>
        <w:spacing w:line="360" w:lineRule="auto"/>
        <w:jc w:val="both"/>
        <w:rPr>
          <w:rFonts w:ascii="Verdana" w:hAnsi="Verdana"/>
          <w:color w:val="000000"/>
          <w:sz w:val="20"/>
          <w:szCs w:val="20"/>
        </w:rPr>
      </w:pPr>
    </w:p>
    <w:p w:rsidR="00B217DC" w:rsidRPr="00B217DC" w:rsidRDefault="00DF55EE" w:rsidP="00B217DC">
      <w:pPr>
        <w:keepLines/>
        <w:autoSpaceDE w:val="0"/>
        <w:autoSpaceDN w:val="0"/>
        <w:adjustRightInd w:val="0"/>
        <w:spacing w:line="360" w:lineRule="auto"/>
        <w:jc w:val="both"/>
        <w:rPr>
          <w:rFonts w:ascii="Verdana" w:hAnsi="Verdana"/>
          <w:color w:val="000000"/>
          <w:sz w:val="20"/>
          <w:szCs w:val="20"/>
        </w:rPr>
      </w:pPr>
      <w:r w:rsidRPr="00B217DC">
        <w:rPr>
          <w:rFonts w:ascii="Verdana" w:hAnsi="Verdana"/>
          <w:color w:val="000000"/>
          <w:sz w:val="20"/>
          <w:szCs w:val="20"/>
        </w:rPr>
        <w:t xml:space="preserve">Στις </w:t>
      </w:r>
      <w:r w:rsidRPr="00B217DC">
        <w:rPr>
          <w:rFonts w:ascii="Verdana" w:hAnsi="Verdana"/>
          <w:b/>
          <w:color w:val="000000"/>
          <w:sz w:val="20"/>
          <w:szCs w:val="20"/>
        </w:rPr>
        <w:t>14.</w:t>
      </w:r>
      <w:r w:rsidR="00AE73E0" w:rsidRPr="00B217DC">
        <w:rPr>
          <w:rFonts w:ascii="Verdana" w:hAnsi="Verdana"/>
          <w:b/>
          <w:color w:val="000000"/>
          <w:sz w:val="20"/>
          <w:szCs w:val="20"/>
        </w:rPr>
        <w:t>08.2014</w:t>
      </w:r>
      <w:r w:rsidRPr="00B217DC">
        <w:rPr>
          <w:rFonts w:ascii="Verdana" w:hAnsi="Verdana"/>
          <w:color w:val="000000"/>
          <w:sz w:val="20"/>
          <w:szCs w:val="20"/>
        </w:rPr>
        <w:t xml:space="preserve"> καταχωρήθηκε με Κ.Α.Κ.:</w:t>
      </w:r>
      <w:r w:rsidR="001A7C59">
        <w:rPr>
          <w:rFonts w:ascii="Verdana" w:hAnsi="Verdana"/>
          <w:color w:val="000000"/>
          <w:sz w:val="20"/>
          <w:szCs w:val="20"/>
        </w:rPr>
        <w:t xml:space="preserve"> </w:t>
      </w:r>
      <w:r w:rsidR="001A7C59" w:rsidRPr="001A7C59">
        <w:rPr>
          <w:rFonts w:ascii="Verdana" w:hAnsi="Verdana"/>
          <w:b/>
          <w:color w:val="000000"/>
          <w:sz w:val="20"/>
          <w:szCs w:val="20"/>
        </w:rPr>
        <w:t>237488</w:t>
      </w:r>
      <w:r w:rsidRPr="00B217DC">
        <w:rPr>
          <w:rFonts w:ascii="Verdana" w:hAnsi="Verdana"/>
          <w:color w:val="000000"/>
          <w:sz w:val="20"/>
          <w:szCs w:val="20"/>
        </w:rPr>
        <w:t xml:space="preserve"> στο Γενικό Εμπορικό Μητρώο </w:t>
      </w:r>
      <w:r w:rsidR="00AE73E0" w:rsidRPr="00B217DC">
        <w:rPr>
          <w:rFonts w:ascii="Verdana" w:hAnsi="Verdana"/>
          <w:sz w:val="20"/>
          <w:szCs w:val="20"/>
        </w:rPr>
        <w:t xml:space="preserve">η 2399/13.08.2014 απόφαση του </w:t>
      </w:r>
      <w:proofErr w:type="spellStart"/>
      <w:r w:rsidR="00AE73E0" w:rsidRPr="00B217DC">
        <w:rPr>
          <w:rFonts w:ascii="Verdana" w:hAnsi="Verdana"/>
          <w:sz w:val="20"/>
          <w:szCs w:val="20"/>
        </w:rPr>
        <w:t>Αντιπεριφερειάρχη</w:t>
      </w:r>
      <w:proofErr w:type="spellEnd"/>
      <w:r w:rsidR="00AE73E0" w:rsidRPr="00B217DC">
        <w:rPr>
          <w:rFonts w:ascii="Verdana" w:hAnsi="Verdana"/>
          <w:sz w:val="20"/>
          <w:szCs w:val="20"/>
        </w:rPr>
        <w:t xml:space="preserve"> Κιλκίς </w:t>
      </w:r>
      <w:r w:rsidR="00AE73E0" w:rsidRPr="00B217DC">
        <w:rPr>
          <w:rFonts w:ascii="Verdana" w:hAnsi="Verdana"/>
          <w:color w:val="000000"/>
          <w:sz w:val="20"/>
          <w:szCs w:val="20"/>
        </w:rPr>
        <w:t xml:space="preserve">με την οποία εγκρίθηκε η τροποποίηση </w:t>
      </w:r>
      <w:r w:rsidR="00AE73E0" w:rsidRPr="00B217DC">
        <w:rPr>
          <w:rFonts w:ascii="Verdana" w:hAnsi="Verdana"/>
          <w:b/>
          <w:color w:val="000000"/>
          <w:sz w:val="20"/>
          <w:szCs w:val="20"/>
        </w:rPr>
        <w:t>του άρθρου 5</w:t>
      </w:r>
      <w:r w:rsidR="001A7C59">
        <w:rPr>
          <w:rFonts w:ascii="Verdana" w:hAnsi="Verdana"/>
          <w:color w:val="000000"/>
          <w:sz w:val="20"/>
          <w:szCs w:val="20"/>
        </w:rPr>
        <w:t xml:space="preserve"> </w:t>
      </w:r>
      <w:r w:rsidR="00AE73E0" w:rsidRPr="00B217DC">
        <w:rPr>
          <w:rFonts w:ascii="Verdana" w:hAnsi="Verdana"/>
          <w:color w:val="000000"/>
          <w:sz w:val="20"/>
          <w:szCs w:val="20"/>
        </w:rPr>
        <w:t>του Καταστατικού της</w:t>
      </w:r>
      <w:r w:rsidRPr="00B217DC">
        <w:rPr>
          <w:rFonts w:ascii="Verdana" w:hAnsi="Verdana"/>
          <w:color w:val="000000"/>
          <w:sz w:val="20"/>
          <w:szCs w:val="20"/>
        </w:rPr>
        <w:t xml:space="preserve"> Ανώνυμης Εταιρίας με την επωνυμία: </w:t>
      </w:r>
      <w:bookmarkStart w:id="1" w:name="MAE"/>
      <w:r w:rsidRPr="00B217DC">
        <w:rPr>
          <w:rFonts w:ascii="Verdana" w:hAnsi="Verdana"/>
          <w:b/>
          <w:color w:val="000000"/>
          <w:sz w:val="20"/>
          <w:szCs w:val="20"/>
        </w:rPr>
        <w:t>«</w:t>
      </w:r>
      <w:r w:rsidRPr="00B217DC">
        <w:rPr>
          <w:rFonts w:ascii="Verdana" w:hAnsi="Verdana"/>
          <w:b/>
          <w:color w:val="000000"/>
          <w:sz w:val="20"/>
          <w:szCs w:val="20"/>
          <w:lang w:val="en-US"/>
        </w:rPr>
        <w:t>SONOCO</w:t>
      </w:r>
      <w:r w:rsidRPr="00B217DC">
        <w:rPr>
          <w:rFonts w:ascii="Verdana" w:hAnsi="Verdana"/>
          <w:b/>
          <w:color w:val="000000"/>
          <w:sz w:val="20"/>
          <w:szCs w:val="20"/>
        </w:rPr>
        <w:t xml:space="preserve"> ΕΛΛΗΝΙΚΗ ΧΑΡΤΟΠΟΙΙΑ ΚΑΙ ΚΥΛΙΝΔΡΙΚΗ ΣΥΣΚΕΥΑΣΙΑ ΑΝΩΝΥΜΗ ΕΤΑΙΡΙΑ»</w:t>
      </w:r>
      <w:r w:rsidR="00E465F9" w:rsidRPr="00B217DC">
        <w:rPr>
          <w:rFonts w:ascii="Verdana" w:hAnsi="Verdana"/>
          <w:color w:val="000000"/>
          <w:sz w:val="20"/>
          <w:szCs w:val="20"/>
        </w:rPr>
        <w:t xml:space="preserve">, Διακριτικό </w:t>
      </w:r>
      <w:r w:rsidRPr="00B217DC">
        <w:rPr>
          <w:rFonts w:ascii="Verdana" w:hAnsi="Verdana"/>
          <w:color w:val="000000"/>
          <w:sz w:val="20"/>
          <w:szCs w:val="20"/>
        </w:rPr>
        <w:t>Τίτλο.:</w:t>
      </w:r>
      <w:r w:rsidR="00E465F9" w:rsidRPr="00B217DC">
        <w:rPr>
          <w:rFonts w:ascii="Verdana" w:hAnsi="Verdana"/>
          <w:color w:val="000000"/>
          <w:sz w:val="20"/>
          <w:szCs w:val="20"/>
        </w:rPr>
        <w:t xml:space="preserve"> </w:t>
      </w:r>
      <w:r w:rsidRPr="00B217DC">
        <w:rPr>
          <w:rFonts w:ascii="Verdana" w:hAnsi="Verdana"/>
          <w:b/>
          <w:color w:val="000000"/>
          <w:sz w:val="20"/>
          <w:szCs w:val="20"/>
        </w:rPr>
        <w:t>«</w:t>
      </w:r>
      <w:r w:rsidRPr="00B217DC">
        <w:rPr>
          <w:rFonts w:ascii="Verdana" w:hAnsi="Verdana"/>
          <w:b/>
          <w:color w:val="000000"/>
          <w:sz w:val="20"/>
          <w:szCs w:val="20"/>
          <w:lang w:val="en-US"/>
        </w:rPr>
        <w:t>SONOCO</w:t>
      </w:r>
      <w:r w:rsidR="00E465F9" w:rsidRPr="00B217DC">
        <w:rPr>
          <w:rFonts w:ascii="Verdana" w:hAnsi="Verdana"/>
          <w:b/>
          <w:color w:val="000000"/>
          <w:sz w:val="20"/>
          <w:szCs w:val="20"/>
        </w:rPr>
        <w:t xml:space="preserve"> ΕΛΛΑΣ </w:t>
      </w:r>
      <w:r w:rsidRPr="00B217DC">
        <w:rPr>
          <w:rFonts w:ascii="Verdana" w:hAnsi="Verdana"/>
          <w:b/>
          <w:color w:val="000000"/>
          <w:sz w:val="20"/>
          <w:szCs w:val="20"/>
        </w:rPr>
        <w:t>Α.Ε.»</w:t>
      </w:r>
      <w:r w:rsidRPr="00B217DC">
        <w:rPr>
          <w:rFonts w:ascii="Verdana" w:hAnsi="Verdana"/>
          <w:color w:val="000000"/>
          <w:sz w:val="20"/>
          <w:szCs w:val="20"/>
        </w:rPr>
        <w:t>,</w:t>
      </w:r>
      <w:r w:rsidR="00E465F9" w:rsidRPr="00B217DC">
        <w:rPr>
          <w:rFonts w:ascii="Verdana" w:hAnsi="Verdana"/>
          <w:b/>
          <w:color w:val="000000"/>
          <w:sz w:val="20"/>
          <w:szCs w:val="20"/>
        </w:rPr>
        <w:t xml:space="preserve"> </w:t>
      </w:r>
      <w:r w:rsidRPr="00B217DC">
        <w:rPr>
          <w:rFonts w:ascii="Verdana" w:hAnsi="Verdana"/>
          <w:color w:val="000000"/>
          <w:sz w:val="20"/>
          <w:szCs w:val="20"/>
        </w:rPr>
        <w:t xml:space="preserve">Αρ. Μ.Α.Ε.: </w:t>
      </w:r>
      <w:r w:rsidRPr="00B217DC">
        <w:rPr>
          <w:rFonts w:ascii="Verdana" w:hAnsi="Verdana"/>
          <w:b/>
          <w:color w:val="000000"/>
          <w:sz w:val="20"/>
          <w:szCs w:val="20"/>
        </w:rPr>
        <w:t>32442/55/Β/94/99/01</w:t>
      </w:r>
      <w:r w:rsidRPr="00B217DC">
        <w:rPr>
          <w:rFonts w:ascii="Verdana" w:hAnsi="Verdana"/>
          <w:color w:val="000000"/>
          <w:sz w:val="20"/>
          <w:szCs w:val="20"/>
        </w:rPr>
        <w:t xml:space="preserve"> και αριθμό ΓΕΜΗ: </w:t>
      </w:r>
      <w:r w:rsidRPr="00B217DC">
        <w:rPr>
          <w:rFonts w:ascii="Verdana" w:hAnsi="Verdana"/>
          <w:b/>
          <w:color w:val="000000"/>
          <w:sz w:val="20"/>
          <w:szCs w:val="20"/>
        </w:rPr>
        <w:t>014495035000</w:t>
      </w:r>
      <w:r w:rsidR="00743185" w:rsidRPr="00B217DC">
        <w:rPr>
          <w:rFonts w:ascii="Verdana" w:hAnsi="Verdana"/>
          <w:color w:val="000000"/>
          <w:sz w:val="20"/>
          <w:szCs w:val="20"/>
        </w:rPr>
        <w:fldChar w:fldCharType="begin"/>
      </w:r>
      <w:r w:rsidR="00743185" w:rsidRPr="00B217DC">
        <w:rPr>
          <w:rFonts w:ascii="Verdana" w:hAnsi="Verdana"/>
          <w:color w:val="000000"/>
          <w:sz w:val="20"/>
          <w:szCs w:val="20"/>
        </w:rPr>
        <w:instrText xml:space="preserve">MERGEFIELD MAE </w:instrText>
      </w:r>
      <w:r w:rsidR="00743185" w:rsidRPr="00B217DC">
        <w:rPr>
          <w:rFonts w:ascii="Verdana" w:hAnsi="Verdana"/>
          <w:color w:val="000000"/>
          <w:sz w:val="20"/>
          <w:szCs w:val="20"/>
        </w:rPr>
        <w:fldChar w:fldCharType="end"/>
      </w:r>
      <w:bookmarkEnd w:id="1"/>
      <w:r w:rsidR="00743185" w:rsidRPr="00B217DC">
        <w:rPr>
          <w:rFonts w:ascii="Verdana" w:hAnsi="Verdana"/>
          <w:color w:val="000000"/>
          <w:sz w:val="20"/>
          <w:szCs w:val="20"/>
        </w:rPr>
        <w:t>,</w:t>
      </w:r>
      <w:r w:rsidR="00330887" w:rsidRPr="00B217DC">
        <w:rPr>
          <w:rFonts w:ascii="Verdana" w:hAnsi="Verdana"/>
          <w:color w:val="000000"/>
          <w:sz w:val="20"/>
          <w:szCs w:val="20"/>
        </w:rPr>
        <w:t xml:space="preserve"> που εδρεύει στο </w:t>
      </w:r>
      <w:r w:rsidR="00330887" w:rsidRPr="00B217DC">
        <w:rPr>
          <w:rFonts w:ascii="Verdana" w:hAnsi="Verdana"/>
          <w:b/>
          <w:color w:val="000000"/>
          <w:sz w:val="20"/>
          <w:szCs w:val="20"/>
        </w:rPr>
        <w:t>Δήμο</w:t>
      </w:r>
      <w:r w:rsidR="00330887" w:rsidRPr="00B217DC">
        <w:rPr>
          <w:rFonts w:ascii="Verdana" w:hAnsi="Verdana"/>
          <w:color w:val="000000"/>
          <w:sz w:val="20"/>
          <w:szCs w:val="20"/>
        </w:rPr>
        <w:t xml:space="preserve"> </w:t>
      </w:r>
      <w:r w:rsidR="0087008F" w:rsidRPr="00B217DC">
        <w:rPr>
          <w:rFonts w:ascii="Verdana" w:hAnsi="Verdana"/>
          <w:b/>
          <w:color w:val="000000"/>
          <w:sz w:val="20"/>
          <w:szCs w:val="20"/>
        </w:rPr>
        <w:t>Κιλκίς</w:t>
      </w:r>
      <w:r w:rsidR="000D2749" w:rsidRPr="00B217DC">
        <w:rPr>
          <w:rFonts w:ascii="Verdana" w:hAnsi="Verdana"/>
          <w:b/>
          <w:color w:val="000000"/>
          <w:sz w:val="20"/>
          <w:szCs w:val="20"/>
        </w:rPr>
        <w:t xml:space="preserve"> </w:t>
      </w:r>
      <w:r w:rsidRPr="00B217DC">
        <w:rPr>
          <w:rFonts w:ascii="Verdana" w:hAnsi="Verdana"/>
          <w:color w:val="000000"/>
          <w:sz w:val="20"/>
          <w:szCs w:val="20"/>
        </w:rPr>
        <w:t xml:space="preserve">(ΒΙ.ΠΕ. Κιλκίς, 61100 Κιλκίς), </w:t>
      </w:r>
      <w:r w:rsidR="00AE73E0" w:rsidRPr="00B217DC">
        <w:rPr>
          <w:rFonts w:ascii="Verdana" w:hAnsi="Verdana"/>
          <w:color w:val="000000"/>
          <w:sz w:val="20"/>
          <w:szCs w:val="20"/>
        </w:rPr>
        <w:softHyphen/>
        <w:t>σύμφωνα</w:t>
      </w:r>
      <w:r w:rsidR="007950F9">
        <w:rPr>
          <w:rFonts w:ascii="Verdana" w:hAnsi="Verdana"/>
          <w:color w:val="000000"/>
          <w:sz w:val="20"/>
          <w:szCs w:val="20"/>
        </w:rPr>
        <w:t xml:space="preserve"> με την από 30.06.2014 </w:t>
      </w:r>
      <w:r w:rsidR="00AE73E0" w:rsidRPr="00B217DC">
        <w:rPr>
          <w:rFonts w:ascii="Verdana" w:hAnsi="Verdana"/>
          <w:color w:val="000000"/>
          <w:sz w:val="20"/>
          <w:szCs w:val="20"/>
        </w:rPr>
        <w:t xml:space="preserve">απόφαση της Τακτικής Γενικής Συνέλευσης των Μετόχων </w:t>
      </w:r>
      <w:r w:rsidR="001A7C59">
        <w:rPr>
          <w:rFonts w:ascii="Verdana" w:hAnsi="Verdana"/>
          <w:color w:val="000000"/>
          <w:sz w:val="20"/>
          <w:szCs w:val="20"/>
        </w:rPr>
        <w:t>της (καταχώριση Δ.Ο.Υ. Κιλκίς 178/17.07.2014)</w:t>
      </w:r>
      <w:r w:rsidR="00AE73E0" w:rsidRPr="00B217DC">
        <w:rPr>
          <w:rFonts w:ascii="Verdana" w:hAnsi="Verdana"/>
          <w:color w:val="000000"/>
          <w:sz w:val="20"/>
          <w:szCs w:val="20"/>
        </w:rPr>
        <w:t>.</w:t>
      </w:r>
      <w:r w:rsidR="007950F9">
        <w:rPr>
          <w:rFonts w:ascii="Verdana" w:hAnsi="Verdana"/>
          <w:color w:val="000000"/>
          <w:sz w:val="20"/>
          <w:szCs w:val="20"/>
        </w:rPr>
        <w:t xml:space="preserve"> </w:t>
      </w:r>
      <w:r w:rsidR="00B217DC" w:rsidRPr="00B217DC">
        <w:rPr>
          <w:rFonts w:ascii="Verdana" w:hAnsi="Verdana"/>
          <w:color w:val="000000"/>
          <w:sz w:val="20"/>
          <w:szCs w:val="20"/>
        </w:rPr>
        <w:t>Η τροποποίηση που εγκρίθηκε  έχει ως ακολούθως:</w:t>
      </w:r>
    </w:p>
    <w:p w:rsidR="00B217DC" w:rsidRPr="00B217DC" w:rsidRDefault="00B217DC" w:rsidP="00B217DC">
      <w:pPr>
        <w:widowControl w:val="0"/>
        <w:tabs>
          <w:tab w:val="left" w:pos="1305"/>
          <w:tab w:val="left" w:pos="1449"/>
          <w:tab w:val="left" w:pos="1636"/>
          <w:tab w:val="right" w:pos="4756"/>
          <w:tab w:val="right" w:pos="6686"/>
          <w:tab w:val="left" w:pos="6912"/>
          <w:tab w:val="left" w:pos="8044"/>
          <w:tab w:val="left" w:pos="8467"/>
          <w:tab w:val="right" w:pos="10137"/>
        </w:tabs>
        <w:spacing w:line="360" w:lineRule="auto"/>
        <w:jc w:val="both"/>
        <w:rPr>
          <w:rFonts w:ascii="Verdana" w:hAnsi="Verdana" w:cs="Arial"/>
          <w:sz w:val="20"/>
          <w:szCs w:val="20"/>
        </w:rPr>
      </w:pPr>
      <w:r w:rsidRPr="00B217DC">
        <w:rPr>
          <w:rFonts w:ascii="Verdana" w:hAnsi="Verdana"/>
          <w:color w:val="000000"/>
          <w:sz w:val="20"/>
          <w:szCs w:val="20"/>
        </w:rPr>
        <w:t>Η Γεν</w:t>
      </w:r>
      <w:r w:rsidR="001A7C59">
        <w:rPr>
          <w:rFonts w:ascii="Verdana" w:hAnsi="Verdana"/>
          <w:color w:val="000000"/>
          <w:sz w:val="20"/>
          <w:szCs w:val="20"/>
        </w:rPr>
        <w:t>ική Συνέλευση ομόφωνα αποφάσισε</w:t>
      </w:r>
      <w:r w:rsidRPr="00B217DC">
        <w:rPr>
          <w:rFonts w:ascii="Verdana" w:hAnsi="Verdana"/>
          <w:color w:val="000000"/>
          <w:sz w:val="20"/>
          <w:szCs w:val="20"/>
        </w:rPr>
        <w:t xml:space="preserve"> </w:t>
      </w:r>
      <w:r w:rsidRPr="00B217DC">
        <w:rPr>
          <w:rFonts w:ascii="Verdana" w:hAnsi="Verdana" w:cs="Arial"/>
          <w:sz w:val="20"/>
          <w:szCs w:val="20"/>
        </w:rPr>
        <w:t>μείωση του μετοχικού κεφαλαίου κατά 2.998.841,09 ευρώ και θα πραγματοποιηθεί κατά τους ορισμούς του άρθρου 4 παρ.3 του Κ.Ν 2190/20,</w:t>
      </w:r>
      <w:r w:rsidR="007950F9">
        <w:rPr>
          <w:rFonts w:ascii="Verdana" w:hAnsi="Verdana" w:cs="Arial"/>
          <w:sz w:val="20"/>
          <w:szCs w:val="20"/>
        </w:rPr>
        <w:t xml:space="preserve"> </w:t>
      </w:r>
      <w:r w:rsidRPr="00B217DC">
        <w:rPr>
          <w:rFonts w:ascii="Verdana" w:hAnsi="Verdana" w:cs="Arial"/>
          <w:sz w:val="20"/>
          <w:szCs w:val="20"/>
        </w:rPr>
        <w:t>με μείωση της ονομαστικής αξίας της κ</w:t>
      </w:r>
      <w:r w:rsidR="001A7C59">
        <w:rPr>
          <w:rFonts w:ascii="Verdana" w:hAnsi="Verdana" w:cs="Arial"/>
          <w:sz w:val="20"/>
          <w:szCs w:val="20"/>
        </w:rPr>
        <w:t>άθε μετοχής κατά 4,33 ευρώ. Έ</w:t>
      </w:r>
      <w:r w:rsidRPr="00B217DC">
        <w:rPr>
          <w:rFonts w:ascii="Verdana" w:hAnsi="Verdana" w:cs="Arial"/>
          <w:sz w:val="20"/>
          <w:szCs w:val="20"/>
        </w:rPr>
        <w:t>τσι η ονομαστική αξία εκάστης μετά την μείωση θα διαμορφωθεί από 25,02 ευρώ στο ποσό των 20,69 ευρώ. Η συνολική μείωση του κεφαλαίου που αντιστοιχεί στις 692.573 μετοχές ανέρχεται σε 2.998.841,09 ευρώ και το μετοχικό κεφάλαιο μετά την μείωση διαμορφώνεται σε 14.329.335,37 ευρώ.</w:t>
      </w:r>
    </w:p>
    <w:p w:rsidR="00B217DC" w:rsidRPr="00B217DC" w:rsidRDefault="00B217DC" w:rsidP="00B217DC">
      <w:pPr>
        <w:widowControl w:val="0"/>
        <w:tabs>
          <w:tab w:val="left" w:pos="1305"/>
          <w:tab w:val="left" w:pos="1449"/>
          <w:tab w:val="left" w:pos="1636"/>
          <w:tab w:val="right" w:pos="4756"/>
          <w:tab w:val="right" w:pos="6686"/>
          <w:tab w:val="left" w:pos="6912"/>
          <w:tab w:val="left" w:pos="8044"/>
          <w:tab w:val="left" w:pos="8467"/>
          <w:tab w:val="right" w:pos="10137"/>
        </w:tabs>
        <w:spacing w:line="360" w:lineRule="auto"/>
        <w:jc w:val="both"/>
        <w:rPr>
          <w:rFonts w:ascii="Verdana" w:hAnsi="Verdana" w:cs="Arial"/>
          <w:sz w:val="20"/>
          <w:szCs w:val="20"/>
        </w:rPr>
      </w:pPr>
      <w:r w:rsidRPr="00B217DC">
        <w:rPr>
          <w:rFonts w:ascii="Verdana" w:hAnsi="Verdana" w:cs="Arial"/>
          <w:sz w:val="20"/>
          <w:szCs w:val="20"/>
        </w:rPr>
        <w:t>Μετά τα παραπάνω το άρθρο 5 του καταστατικού της εταιρείας διαμορφώνεται ως εξής:</w:t>
      </w:r>
    </w:p>
    <w:p w:rsidR="00B217DC" w:rsidRPr="00B217DC" w:rsidRDefault="00B217DC" w:rsidP="00B217DC">
      <w:pPr>
        <w:widowControl w:val="0"/>
        <w:tabs>
          <w:tab w:val="left" w:pos="1305"/>
          <w:tab w:val="left" w:pos="1449"/>
          <w:tab w:val="left" w:pos="1636"/>
          <w:tab w:val="right" w:pos="4756"/>
          <w:tab w:val="right" w:pos="6686"/>
          <w:tab w:val="left" w:pos="6912"/>
          <w:tab w:val="left" w:pos="8044"/>
          <w:tab w:val="left" w:pos="8467"/>
          <w:tab w:val="right" w:pos="10137"/>
        </w:tabs>
        <w:spacing w:line="360" w:lineRule="auto"/>
        <w:jc w:val="both"/>
        <w:rPr>
          <w:rFonts w:ascii="Verdana" w:hAnsi="Verdana" w:cs="Arial"/>
          <w:b/>
          <w:sz w:val="20"/>
          <w:szCs w:val="20"/>
        </w:rPr>
      </w:pPr>
      <w:r w:rsidRPr="00B217DC">
        <w:rPr>
          <w:rFonts w:ascii="Verdana" w:hAnsi="Verdana" w:cs="Arial"/>
          <w:b/>
          <w:sz w:val="20"/>
          <w:szCs w:val="20"/>
        </w:rPr>
        <w:t>Άρθρο 5 ( Μετοχικό Κεφάλαιο)</w:t>
      </w:r>
    </w:p>
    <w:p w:rsidR="00B217DC" w:rsidRPr="00B217DC" w:rsidRDefault="00B217DC" w:rsidP="00B217DC">
      <w:pPr>
        <w:widowControl w:val="0"/>
        <w:tabs>
          <w:tab w:val="left" w:pos="1305"/>
          <w:tab w:val="left" w:pos="1449"/>
          <w:tab w:val="left" w:pos="1636"/>
          <w:tab w:val="right" w:pos="4756"/>
          <w:tab w:val="right" w:pos="6686"/>
          <w:tab w:val="left" w:pos="6912"/>
          <w:tab w:val="left" w:pos="8044"/>
          <w:tab w:val="left" w:pos="8467"/>
          <w:tab w:val="right" w:pos="10137"/>
        </w:tabs>
        <w:spacing w:line="360" w:lineRule="auto"/>
        <w:jc w:val="both"/>
        <w:rPr>
          <w:rFonts w:ascii="Verdana" w:hAnsi="Verdana" w:cs="Arial"/>
          <w:sz w:val="20"/>
          <w:szCs w:val="20"/>
        </w:rPr>
      </w:pPr>
      <w:r w:rsidRPr="00B217DC">
        <w:rPr>
          <w:rFonts w:ascii="Verdana" w:hAnsi="Verdana" w:cs="Arial"/>
          <w:sz w:val="20"/>
          <w:szCs w:val="20"/>
        </w:rPr>
        <w:t>α) Το Μετοχικό Κεφάλαιο, κατά την ίδρυση της εταιρίας ορίσθηκε σε δραχμές εκατό εκατομμύρια (100.000.000) διαιρεμένο σε δέκα χιλιάδες (10.000) μετοχές ονομαστικής αξίας δέκα χιλιάδων (10.000) δραχμών η κάθε μια και έχει ολοσχερώς καταβληθεί σύμφωνα με τα οριζόμενα στο άρθρο 5 του Καταστατικού.</w:t>
      </w:r>
    </w:p>
    <w:p w:rsidR="00B217DC" w:rsidRPr="00B217DC" w:rsidRDefault="00B217DC" w:rsidP="00B217DC">
      <w:pPr>
        <w:widowControl w:val="0"/>
        <w:tabs>
          <w:tab w:val="left" w:pos="1305"/>
          <w:tab w:val="left" w:pos="1449"/>
          <w:tab w:val="left" w:pos="1636"/>
          <w:tab w:val="right" w:pos="4756"/>
          <w:tab w:val="right" w:pos="6686"/>
          <w:tab w:val="left" w:pos="6912"/>
          <w:tab w:val="left" w:pos="8044"/>
          <w:tab w:val="left" w:pos="8467"/>
          <w:tab w:val="right" w:pos="10137"/>
        </w:tabs>
        <w:spacing w:line="360" w:lineRule="auto"/>
        <w:jc w:val="both"/>
        <w:rPr>
          <w:rFonts w:ascii="Verdana" w:hAnsi="Verdana" w:cs="Arial"/>
          <w:sz w:val="20"/>
          <w:szCs w:val="20"/>
        </w:rPr>
      </w:pPr>
      <w:r w:rsidRPr="00B217DC">
        <w:rPr>
          <w:rFonts w:ascii="Verdana" w:hAnsi="Verdana" w:cs="Arial"/>
          <w:sz w:val="20"/>
          <w:szCs w:val="20"/>
        </w:rPr>
        <w:lastRenderedPageBreak/>
        <w:t>β) Με την από 25/9/1998 απόφαση της Έκτακτης Γενικής Συνέλευσης των μετόχων  αποφασίσθηκε η αύξηση του Μετοχικού κεφαλαίου κατά πεντακόσια ένδεκα εκατομμύρια δραχμές (511.000.000 Δρχ.),</w:t>
      </w:r>
      <w:r w:rsidR="007950F9">
        <w:rPr>
          <w:rFonts w:ascii="Verdana" w:hAnsi="Verdana" w:cs="Arial"/>
          <w:sz w:val="20"/>
          <w:szCs w:val="20"/>
        </w:rPr>
        <w:t xml:space="preserve"> </w:t>
      </w:r>
      <w:r w:rsidRPr="00B217DC">
        <w:rPr>
          <w:rFonts w:ascii="Verdana" w:hAnsi="Verdana" w:cs="Arial"/>
          <w:sz w:val="20"/>
          <w:szCs w:val="20"/>
        </w:rPr>
        <w:t>δια εκδόσεως πενήντα μια χιλιάδες εκατό (51.100) ονομαστικών μέτοχων, ονομαστικής αξίας έκαστης δ</w:t>
      </w:r>
      <w:r w:rsidR="007950F9">
        <w:rPr>
          <w:rFonts w:ascii="Verdana" w:hAnsi="Verdana" w:cs="Arial"/>
          <w:sz w:val="20"/>
          <w:szCs w:val="20"/>
        </w:rPr>
        <w:t>έκα χιλιάδες δραχμών(10.000)</w:t>
      </w:r>
      <w:r w:rsidRPr="00B217DC">
        <w:rPr>
          <w:rFonts w:ascii="Verdana" w:hAnsi="Verdana" w:cs="Arial"/>
          <w:sz w:val="20"/>
          <w:szCs w:val="20"/>
        </w:rPr>
        <w:t>. Η αύξηση αυτή καλύφθηκε εν μέρη δια εισφοράς εις είδος και δη κατά ποσό εξήντα ένα εκατομμύρια δραχμές (61.000.000),</w:t>
      </w:r>
      <w:r w:rsidR="007950F9">
        <w:rPr>
          <w:rFonts w:ascii="Verdana" w:hAnsi="Verdana" w:cs="Arial"/>
          <w:sz w:val="20"/>
          <w:szCs w:val="20"/>
        </w:rPr>
        <w:t xml:space="preserve"> </w:t>
      </w:r>
      <w:r w:rsidRPr="00B217DC">
        <w:rPr>
          <w:rFonts w:ascii="Verdana" w:hAnsi="Verdana" w:cs="Arial"/>
          <w:sz w:val="20"/>
          <w:szCs w:val="20"/>
        </w:rPr>
        <w:t>που αντιστοιχεί στην καθαρή λογιστική αξία του απορριφθέντος βιομηχανικού κλάδου της εταιρείας Ελληνική Χαρτοποιία Μακεδονίας Α.Ε. όπως αυτή εκτιμήθηκε κατά της διατάξεις του Ν.2166/93 και κατά το υπόλοιπο δια καταθέσεως μετρητών τετρακοσίων πενήντα εκατομμυρίων δραχμών</w:t>
      </w:r>
      <w:r w:rsidR="007950F9">
        <w:rPr>
          <w:rFonts w:ascii="Verdana" w:hAnsi="Verdana" w:cs="Arial"/>
          <w:sz w:val="20"/>
          <w:szCs w:val="20"/>
        </w:rPr>
        <w:t xml:space="preserve"> </w:t>
      </w:r>
      <w:r w:rsidRPr="00B217DC">
        <w:rPr>
          <w:rFonts w:ascii="Verdana" w:hAnsi="Verdana" w:cs="Arial"/>
          <w:sz w:val="20"/>
          <w:szCs w:val="20"/>
        </w:rPr>
        <w:t>(450.000.000).</w:t>
      </w:r>
    </w:p>
    <w:p w:rsidR="00B217DC" w:rsidRPr="00B217DC" w:rsidRDefault="00B217DC" w:rsidP="00B217DC">
      <w:pPr>
        <w:widowControl w:val="0"/>
        <w:tabs>
          <w:tab w:val="left" w:pos="1305"/>
          <w:tab w:val="left" w:pos="1449"/>
          <w:tab w:val="left" w:pos="1636"/>
          <w:tab w:val="right" w:pos="4756"/>
          <w:tab w:val="right" w:pos="6686"/>
          <w:tab w:val="left" w:pos="6912"/>
          <w:tab w:val="left" w:pos="8044"/>
          <w:tab w:val="left" w:pos="8467"/>
          <w:tab w:val="right" w:pos="10137"/>
        </w:tabs>
        <w:spacing w:line="360" w:lineRule="auto"/>
        <w:jc w:val="both"/>
        <w:rPr>
          <w:rFonts w:ascii="Verdana" w:hAnsi="Verdana" w:cs="Arial"/>
          <w:sz w:val="20"/>
          <w:szCs w:val="20"/>
        </w:rPr>
      </w:pPr>
      <w:r w:rsidRPr="00B217DC">
        <w:rPr>
          <w:rFonts w:ascii="Verdana" w:hAnsi="Verdana" w:cs="Arial"/>
          <w:sz w:val="20"/>
          <w:szCs w:val="20"/>
        </w:rPr>
        <w:t>Έτσι το Μετοχικό Κεφάλαιο μ</w:t>
      </w:r>
      <w:r w:rsidR="007950F9">
        <w:rPr>
          <w:rFonts w:ascii="Verdana" w:hAnsi="Verdana" w:cs="Arial"/>
          <w:sz w:val="20"/>
          <w:szCs w:val="20"/>
        </w:rPr>
        <w:t>ετά την πάνω αύξηση διαμορφώνεται</w:t>
      </w:r>
      <w:r w:rsidRPr="00B217DC">
        <w:rPr>
          <w:rFonts w:ascii="Verdana" w:hAnsi="Verdana" w:cs="Arial"/>
          <w:sz w:val="20"/>
          <w:szCs w:val="20"/>
        </w:rPr>
        <w:t xml:space="preserve"> στο πόσο των εξακόσιων ένδεκα εκατομμυρίων δραχμών (611.000.000) διαιρούμενο σε εξήντα μια χιλιάδες μετοχές ονομαστικής άξιας δέκα χιλιάδων </w:t>
      </w:r>
      <w:r w:rsidR="007950F9" w:rsidRPr="00B217DC">
        <w:rPr>
          <w:rFonts w:ascii="Verdana" w:hAnsi="Verdana" w:cs="Arial"/>
          <w:sz w:val="20"/>
          <w:szCs w:val="20"/>
        </w:rPr>
        <w:t>(10.000)</w:t>
      </w:r>
      <w:r w:rsidR="007950F9">
        <w:rPr>
          <w:rFonts w:ascii="Verdana" w:hAnsi="Verdana" w:cs="Arial"/>
          <w:sz w:val="20"/>
          <w:szCs w:val="20"/>
        </w:rPr>
        <w:t xml:space="preserve"> </w:t>
      </w:r>
      <w:r w:rsidRPr="00B217DC">
        <w:rPr>
          <w:rFonts w:ascii="Verdana" w:hAnsi="Verdana" w:cs="Arial"/>
          <w:sz w:val="20"/>
          <w:szCs w:val="20"/>
        </w:rPr>
        <w:t>δραχμών.</w:t>
      </w:r>
    </w:p>
    <w:p w:rsidR="00B217DC" w:rsidRPr="00B217DC" w:rsidRDefault="00B217DC" w:rsidP="00B217DC">
      <w:pPr>
        <w:widowControl w:val="0"/>
        <w:tabs>
          <w:tab w:val="left" w:pos="1305"/>
          <w:tab w:val="left" w:pos="1449"/>
          <w:tab w:val="left" w:pos="1636"/>
          <w:tab w:val="right" w:pos="4756"/>
          <w:tab w:val="right" w:pos="6686"/>
          <w:tab w:val="left" w:pos="6912"/>
          <w:tab w:val="left" w:pos="8044"/>
          <w:tab w:val="left" w:pos="8467"/>
          <w:tab w:val="right" w:pos="10137"/>
        </w:tabs>
        <w:spacing w:line="360" w:lineRule="auto"/>
        <w:jc w:val="both"/>
        <w:rPr>
          <w:rFonts w:ascii="Verdana" w:hAnsi="Verdana" w:cs="Arial"/>
          <w:sz w:val="20"/>
          <w:szCs w:val="20"/>
        </w:rPr>
      </w:pPr>
      <w:r w:rsidRPr="00B217DC">
        <w:rPr>
          <w:rFonts w:ascii="Verdana" w:hAnsi="Verdana" w:cs="Arial"/>
          <w:sz w:val="20"/>
          <w:szCs w:val="20"/>
        </w:rPr>
        <w:t xml:space="preserve">γ) Με την από </w:t>
      </w:r>
      <w:r w:rsidR="007950F9">
        <w:rPr>
          <w:rFonts w:ascii="Verdana" w:hAnsi="Verdana" w:cs="Arial"/>
          <w:sz w:val="20"/>
          <w:szCs w:val="20"/>
        </w:rPr>
        <w:t>0</w:t>
      </w:r>
      <w:r w:rsidRPr="00B217DC">
        <w:rPr>
          <w:rFonts w:ascii="Verdana" w:hAnsi="Verdana" w:cs="Arial"/>
          <w:sz w:val="20"/>
          <w:szCs w:val="20"/>
        </w:rPr>
        <w:t>8.</w:t>
      </w:r>
      <w:r w:rsidR="007950F9">
        <w:rPr>
          <w:rFonts w:ascii="Verdana" w:hAnsi="Verdana" w:cs="Arial"/>
          <w:sz w:val="20"/>
          <w:szCs w:val="20"/>
        </w:rPr>
        <w:t>0</w:t>
      </w:r>
      <w:r w:rsidRPr="00B217DC">
        <w:rPr>
          <w:rFonts w:ascii="Verdana" w:hAnsi="Verdana" w:cs="Arial"/>
          <w:sz w:val="20"/>
          <w:szCs w:val="20"/>
        </w:rPr>
        <w:t>2.2000 απόφαση της Έκτακτης Γενικής Συνέλευσης των μετόχων  αποφασίσθηκε η αύξηση του Μετοχικού κεφαλαίου κατά οκτακόσια ογδόντα τέσσερα εκατομμύρια εξακόσιες χιλιάδες δραχμές (884.600.000) με την έκδοση ογδόντα οκτώ χιλιάδων τετρακοσίων εξήντα</w:t>
      </w:r>
      <w:r w:rsidR="007950F9">
        <w:rPr>
          <w:rFonts w:ascii="Verdana" w:hAnsi="Verdana" w:cs="Arial"/>
          <w:sz w:val="20"/>
          <w:szCs w:val="20"/>
        </w:rPr>
        <w:t xml:space="preserve"> </w:t>
      </w:r>
      <w:r w:rsidRPr="00B217DC">
        <w:rPr>
          <w:rFonts w:ascii="Verdana" w:hAnsi="Verdana" w:cs="Arial"/>
          <w:sz w:val="20"/>
          <w:szCs w:val="20"/>
        </w:rPr>
        <w:t>(88.460) ονομαστικών μετοχών, ονομαστικής άξιας δέκα χιλιάδων δραχμών (10.000) η κάθε μια.</w:t>
      </w:r>
    </w:p>
    <w:p w:rsidR="00B217DC" w:rsidRPr="00B217DC" w:rsidRDefault="00B217DC" w:rsidP="00B217DC">
      <w:pPr>
        <w:widowControl w:val="0"/>
        <w:tabs>
          <w:tab w:val="left" w:pos="1305"/>
          <w:tab w:val="left" w:pos="1449"/>
          <w:tab w:val="left" w:pos="1636"/>
          <w:tab w:val="right" w:pos="4756"/>
          <w:tab w:val="right" w:pos="6686"/>
          <w:tab w:val="left" w:pos="6912"/>
          <w:tab w:val="left" w:pos="8044"/>
          <w:tab w:val="left" w:pos="8467"/>
          <w:tab w:val="right" w:pos="10137"/>
        </w:tabs>
        <w:spacing w:line="360" w:lineRule="auto"/>
        <w:jc w:val="both"/>
        <w:rPr>
          <w:rFonts w:ascii="Verdana" w:hAnsi="Verdana" w:cs="Arial"/>
          <w:sz w:val="20"/>
          <w:szCs w:val="20"/>
        </w:rPr>
      </w:pPr>
      <w:r w:rsidRPr="00B217DC">
        <w:rPr>
          <w:rFonts w:ascii="Verdana" w:hAnsi="Verdana" w:cs="Arial"/>
          <w:sz w:val="20"/>
          <w:szCs w:val="20"/>
        </w:rPr>
        <w:t>Έτσι το μετά την αύξηση αυτή το Μετοχικό Κεφάλαιο της εταιρίας ανέρχεται πλέον στο ποσό του ενός δισεκατομμυρίου τετρακοσίων ενενήντα πέντε εκατομμύρια εξακόσιες χιλιάδες δραχμές (1.495.600.000) διαιρούμενο σε εκατόν σαράντα εννέα χιλιάδες πεντακόσιες εξήντα χιλιάδες (149.560) ονομαστικές μετοχές, ονομαστικής αξίας δέκα χιλιάδων (10.000) δραχμών η κάθε μια.</w:t>
      </w:r>
    </w:p>
    <w:p w:rsidR="00B217DC" w:rsidRPr="00B217DC" w:rsidRDefault="00B217DC" w:rsidP="00B217DC">
      <w:pPr>
        <w:widowControl w:val="0"/>
        <w:tabs>
          <w:tab w:val="left" w:pos="1305"/>
          <w:tab w:val="left" w:pos="1449"/>
          <w:tab w:val="left" w:pos="1636"/>
          <w:tab w:val="right" w:pos="4756"/>
          <w:tab w:val="right" w:pos="6686"/>
          <w:tab w:val="left" w:pos="6912"/>
          <w:tab w:val="left" w:pos="8044"/>
          <w:tab w:val="left" w:pos="8467"/>
          <w:tab w:val="right" w:pos="10137"/>
        </w:tabs>
        <w:spacing w:line="360" w:lineRule="auto"/>
        <w:jc w:val="both"/>
        <w:rPr>
          <w:rFonts w:ascii="Verdana" w:hAnsi="Verdana" w:cs="Arial"/>
          <w:sz w:val="20"/>
          <w:szCs w:val="20"/>
        </w:rPr>
      </w:pPr>
      <w:r w:rsidRPr="00B217DC">
        <w:rPr>
          <w:rFonts w:ascii="Verdana" w:hAnsi="Verdana" w:cs="Arial"/>
          <w:sz w:val="20"/>
          <w:szCs w:val="20"/>
        </w:rPr>
        <w:t>δ) Με την από 29.</w:t>
      </w:r>
      <w:r w:rsidR="007950F9">
        <w:rPr>
          <w:rFonts w:ascii="Verdana" w:hAnsi="Verdana" w:cs="Arial"/>
          <w:sz w:val="20"/>
          <w:szCs w:val="20"/>
        </w:rPr>
        <w:t>0</w:t>
      </w:r>
      <w:r w:rsidRPr="00B217DC">
        <w:rPr>
          <w:rFonts w:ascii="Verdana" w:hAnsi="Verdana" w:cs="Arial"/>
          <w:sz w:val="20"/>
          <w:szCs w:val="20"/>
        </w:rPr>
        <w:t>6.2000 απόφαση της Τακτικής Γενικής Συνέλευσης των μετόχων  αποφασίσθηκε η αύξηση του Μετοχικού κεφαλαίου κατά  επτακόσια τριάντα επτά εκατομμύρια οκτακόσιες τριάντα χιλιάδες δραχμές (737.830.000) με καταβολή μετρητών και την έκδοση  εβδομήντα τρεις χιλιάδες επτακόσιες ογδόντα τρεις (73.783) νέες  ονομαστικές μετοχές ονομαστικής αξίας δέκα χιλιάδων δραχμών</w:t>
      </w:r>
      <w:r w:rsidR="007950F9">
        <w:rPr>
          <w:rFonts w:ascii="Verdana" w:hAnsi="Verdana" w:cs="Arial"/>
          <w:sz w:val="20"/>
          <w:szCs w:val="20"/>
        </w:rPr>
        <w:t xml:space="preserve"> </w:t>
      </w:r>
      <w:r w:rsidRPr="00B217DC">
        <w:rPr>
          <w:rFonts w:ascii="Verdana" w:hAnsi="Verdana" w:cs="Arial"/>
          <w:sz w:val="20"/>
          <w:szCs w:val="20"/>
        </w:rPr>
        <w:t>(10.000) η κάθε μια.</w:t>
      </w:r>
    </w:p>
    <w:p w:rsidR="00B217DC" w:rsidRPr="00B217DC" w:rsidRDefault="00B217DC" w:rsidP="00B217DC">
      <w:pPr>
        <w:widowControl w:val="0"/>
        <w:tabs>
          <w:tab w:val="left" w:pos="1305"/>
          <w:tab w:val="left" w:pos="1449"/>
          <w:tab w:val="left" w:pos="1636"/>
          <w:tab w:val="right" w:pos="4756"/>
          <w:tab w:val="right" w:pos="6686"/>
          <w:tab w:val="left" w:pos="6912"/>
          <w:tab w:val="left" w:pos="8044"/>
          <w:tab w:val="left" w:pos="8467"/>
          <w:tab w:val="right" w:pos="10137"/>
        </w:tabs>
        <w:spacing w:line="360" w:lineRule="auto"/>
        <w:jc w:val="both"/>
        <w:rPr>
          <w:rFonts w:ascii="Verdana" w:hAnsi="Verdana" w:cs="Arial"/>
          <w:sz w:val="20"/>
          <w:szCs w:val="20"/>
        </w:rPr>
      </w:pPr>
      <w:r w:rsidRPr="00B217DC">
        <w:rPr>
          <w:rFonts w:ascii="Verdana" w:hAnsi="Verdana" w:cs="Arial"/>
          <w:sz w:val="20"/>
          <w:szCs w:val="20"/>
        </w:rPr>
        <w:t xml:space="preserve"> Έτσι το μετά την αύξηση αυτή το Μετοχικό Κεφάλαιο της εταιρίας ανέρχεται πλέον στο ποσό του δυο δισεκατομμυρίων διακοσίων τιράντα τριών εκατομμύριων τετρακοσίων τριάντα  χιλιάδων δραχμών (2.233.430.000)</w:t>
      </w:r>
      <w:r w:rsidR="007950F9">
        <w:rPr>
          <w:rFonts w:ascii="Verdana" w:hAnsi="Verdana" w:cs="Arial"/>
          <w:sz w:val="20"/>
          <w:szCs w:val="20"/>
        </w:rPr>
        <w:t>,</w:t>
      </w:r>
      <w:r w:rsidRPr="00B217DC">
        <w:rPr>
          <w:rFonts w:ascii="Verdana" w:hAnsi="Verdana" w:cs="Arial"/>
          <w:sz w:val="20"/>
          <w:szCs w:val="20"/>
        </w:rPr>
        <w:t xml:space="preserve"> διαιρούμενο σε διακόσιες είκοσι τρεις χιλιάδες τριακόσιες σαράντα τρεις (223.343) ονομαστικές μετοχές, ονομαστικής αξίας δέκα χιλιάδων (10.000) δραχμών η κάθε μια.</w:t>
      </w:r>
    </w:p>
    <w:p w:rsidR="00B217DC" w:rsidRPr="00B217DC" w:rsidRDefault="00B217DC" w:rsidP="00B217DC">
      <w:pPr>
        <w:widowControl w:val="0"/>
        <w:tabs>
          <w:tab w:val="left" w:pos="1305"/>
          <w:tab w:val="left" w:pos="1449"/>
          <w:tab w:val="left" w:pos="1636"/>
          <w:tab w:val="right" w:pos="4756"/>
          <w:tab w:val="right" w:pos="6686"/>
          <w:tab w:val="left" w:pos="6912"/>
          <w:tab w:val="left" w:pos="8044"/>
          <w:tab w:val="left" w:pos="8467"/>
          <w:tab w:val="right" w:pos="10137"/>
        </w:tabs>
        <w:spacing w:line="360" w:lineRule="auto"/>
        <w:jc w:val="both"/>
        <w:rPr>
          <w:rFonts w:ascii="Verdana" w:hAnsi="Verdana" w:cs="Arial"/>
          <w:sz w:val="20"/>
          <w:szCs w:val="20"/>
        </w:rPr>
      </w:pPr>
      <w:r w:rsidRPr="00B217DC">
        <w:rPr>
          <w:rFonts w:ascii="Verdana" w:hAnsi="Verdana" w:cs="Arial"/>
          <w:sz w:val="20"/>
          <w:szCs w:val="20"/>
        </w:rPr>
        <w:t>ε) Με την από 29.</w:t>
      </w:r>
      <w:r w:rsidR="007950F9">
        <w:rPr>
          <w:rFonts w:ascii="Verdana" w:hAnsi="Verdana" w:cs="Arial"/>
          <w:sz w:val="20"/>
          <w:szCs w:val="20"/>
        </w:rPr>
        <w:t>0</w:t>
      </w:r>
      <w:r w:rsidRPr="00B217DC">
        <w:rPr>
          <w:rFonts w:ascii="Verdana" w:hAnsi="Verdana" w:cs="Arial"/>
          <w:sz w:val="20"/>
          <w:szCs w:val="20"/>
        </w:rPr>
        <w:t>6.2001 απόφαση της Τακτικής Γενικής Συνέλευσης των μετόχων  αποφασίσθηκε η αύξηση του Μετοχικού κεφαλαίου κατά  διακόσιες είκοσι έξι χιλιάδες εκατόν τριάντα τέσσερις δραχμές</w:t>
      </w:r>
      <w:r w:rsidR="007950F9">
        <w:rPr>
          <w:rFonts w:ascii="Verdana" w:hAnsi="Verdana" w:cs="Arial"/>
          <w:sz w:val="20"/>
          <w:szCs w:val="20"/>
        </w:rPr>
        <w:t xml:space="preserve"> </w:t>
      </w:r>
      <w:r w:rsidRPr="00B217DC">
        <w:rPr>
          <w:rFonts w:ascii="Verdana" w:hAnsi="Verdana" w:cs="Arial"/>
          <w:sz w:val="20"/>
          <w:szCs w:val="20"/>
        </w:rPr>
        <w:t>(226.134) με καταβολή μετρητών και αύξηση της ονομαστικής αξίας κάθε μετοχής από 10.000 δραχμές σε 10.001,012.</w:t>
      </w:r>
      <w:r w:rsidR="007950F9">
        <w:rPr>
          <w:rFonts w:ascii="Verdana" w:hAnsi="Verdana" w:cs="Arial"/>
          <w:sz w:val="20"/>
          <w:szCs w:val="20"/>
        </w:rPr>
        <w:t xml:space="preserve"> Με την ίδια απόφαση μετατρέπεται</w:t>
      </w:r>
      <w:r w:rsidRPr="00B217DC">
        <w:rPr>
          <w:rFonts w:ascii="Verdana" w:hAnsi="Verdana" w:cs="Arial"/>
          <w:sz w:val="20"/>
          <w:szCs w:val="20"/>
        </w:rPr>
        <w:t xml:space="preserve"> το μετοχικό κεφάλαιο και η ονομαστική αξ</w:t>
      </w:r>
      <w:r w:rsidR="007950F9">
        <w:rPr>
          <w:rFonts w:ascii="Verdana" w:hAnsi="Verdana" w:cs="Arial"/>
          <w:sz w:val="20"/>
          <w:szCs w:val="20"/>
        </w:rPr>
        <w:t>ία της μετοχής  από δραχμές σε ε</w:t>
      </w:r>
      <w:r w:rsidRPr="00B217DC">
        <w:rPr>
          <w:rFonts w:ascii="Verdana" w:hAnsi="Verdana" w:cs="Arial"/>
          <w:sz w:val="20"/>
          <w:szCs w:val="20"/>
        </w:rPr>
        <w:t>υρώ.</w:t>
      </w:r>
    </w:p>
    <w:p w:rsidR="00B217DC" w:rsidRPr="00B217DC" w:rsidRDefault="00B217DC" w:rsidP="00B217DC">
      <w:pPr>
        <w:widowControl w:val="0"/>
        <w:tabs>
          <w:tab w:val="left" w:pos="1305"/>
          <w:tab w:val="left" w:pos="1449"/>
          <w:tab w:val="left" w:pos="1636"/>
          <w:tab w:val="right" w:pos="4756"/>
          <w:tab w:val="right" w:pos="6686"/>
          <w:tab w:val="left" w:pos="6912"/>
          <w:tab w:val="left" w:pos="8044"/>
          <w:tab w:val="left" w:pos="8467"/>
          <w:tab w:val="right" w:pos="10137"/>
        </w:tabs>
        <w:spacing w:line="360" w:lineRule="auto"/>
        <w:jc w:val="both"/>
        <w:rPr>
          <w:rFonts w:ascii="Verdana" w:hAnsi="Verdana" w:cs="Arial"/>
          <w:sz w:val="20"/>
          <w:szCs w:val="20"/>
        </w:rPr>
      </w:pPr>
      <w:r w:rsidRPr="00B217DC">
        <w:rPr>
          <w:rFonts w:ascii="Verdana" w:hAnsi="Verdana" w:cs="Arial"/>
          <w:sz w:val="20"/>
          <w:szCs w:val="20"/>
        </w:rPr>
        <w:t>Έτσι μετά την αύξηση αυτή και τη μετατροπή σε ευρώ το Μετοχικό κεφάλαιο της εταιρίας ανέρχεται σε δυο δισεκατομμύρια διακόσια τριάντα τρία εκατομμύρια εξακόσιες πενήντα έξι χιλιάδες εκατόν τριάντα τέσσερις (2.233.656.134) δραχμές η έξι εκατομμύρια πεντακόσιες πενήντα πέντε χιλιάδες εκατόν δέκα επτά και πέντε λεπτά του ευρώ (6.555.117,05)</w:t>
      </w:r>
      <w:r w:rsidR="007950F9">
        <w:rPr>
          <w:rFonts w:ascii="Verdana" w:hAnsi="Verdana" w:cs="Arial"/>
          <w:sz w:val="20"/>
          <w:szCs w:val="20"/>
        </w:rPr>
        <w:t xml:space="preserve"> </w:t>
      </w:r>
      <w:r w:rsidRPr="00B217DC">
        <w:rPr>
          <w:rFonts w:ascii="Verdana" w:hAnsi="Verdana" w:cs="Arial"/>
          <w:sz w:val="20"/>
          <w:szCs w:val="20"/>
        </w:rPr>
        <w:t>ευρώ και διαιρείται σε διακόσιες είκοσι τρις χιλιάδες τριακόσιες σαράντα τρεις (223.343) ονομαστικές μετοχές και μη μεταβιβάσιμες ονομαστικής αξίας δέκα χιλιάδες ένα ευρώ και μηδέν δώδεκα λεπτά (10.001,012) δρχ. η είκοσι εννέα ευρώ και τριάντα πέντε λεπτά (29,35) ευρώ η κάθε μια.</w:t>
      </w:r>
    </w:p>
    <w:p w:rsidR="00B217DC" w:rsidRPr="00B217DC" w:rsidRDefault="007950F9" w:rsidP="00B217DC">
      <w:pPr>
        <w:widowControl w:val="0"/>
        <w:tabs>
          <w:tab w:val="left" w:pos="1305"/>
          <w:tab w:val="left" w:pos="1449"/>
          <w:tab w:val="left" w:pos="1636"/>
          <w:tab w:val="right" w:pos="4756"/>
          <w:tab w:val="right" w:pos="6686"/>
          <w:tab w:val="left" w:pos="6912"/>
          <w:tab w:val="left" w:pos="8044"/>
          <w:tab w:val="left" w:pos="8467"/>
          <w:tab w:val="right" w:pos="10137"/>
        </w:tabs>
        <w:spacing w:line="360" w:lineRule="auto"/>
        <w:jc w:val="both"/>
        <w:rPr>
          <w:rFonts w:ascii="Verdana" w:hAnsi="Verdana" w:cs="Arial"/>
          <w:sz w:val="20"/>
          <w:szCs w:val="20"/>
        </w:rPr>
      </w:pPr>
      <w:r>
        <w:rPr>
          <w:rFonts w:ascii="Verdana" w:hAnsi="Verdana" w:cs="Arial"/>
          <w:sz w:val="20"/>
          <w:szCs w:val="20"/>
        </w:rPr>
        <w:t>στ) Με την από 30.06.</w:t>
      </w:r>
      <w:r w:rsidR="00B217DC" w:rsidRPr="00B217DC">
        <w:rPr>
          <w:rFonts w:ascii="Verdana" w:hAnsi="Verdana" w:cs="Arial"/>
          <w:sz w:val="20"/>
          <w:szCs w:val="20"/>
        </w:rPr>
        <w:t xml:space="preserve">2008 απόφαση της  Γενικής Συνέλευσης αποφασίσθηκε η αύξηση του Μετοχικού Κεφαλαίου κατά πέντε εκατομμύρια επτακόσιες εβδομήντα μια χιλιάδες οκτακόσια ογδόντα δυο ευρώ και ενενήντα πέντε λεπτά του ευρώ </w:t>
      </w:r>
      <w:r>
        <w:rPr>
          <w:rFonts w:ascii="Verdana" w:hAnsi="Verdana" w:cs="Arial"/>
          <w:sz w:val="20"/>
          <w:szCs w:val="20"/>
        </w:rPr>
        <w:t xml:space="preserve">(5.771.882,95), </w:t>
      </w:r>
      <w:r w:rsidR="00B217DC" w:rsidRPr="00B217DC">
        <w:rPr>
          <w:rFonts w:ascii="Verdana" w:hAnsi="Verdana" w:cs="Arial"/>
          <w:sz w:val="20"/>
          <w:szCs w:val="20"/>
        </w:rPr>
        <w:t xml:space="preserve">με την καταβολή μετρητών και την έκδοση εκατόν </w:t>
      </w:r>
      <w:r w:rsidR="00B217DC" w:rsidRPr="00B217DC">
        <w:rPr>
          <w:rFonts w:ascii="Verdana" w:hAnsi="Verdana" w:cs="Arial"/>
          <w:sz w:val="20"/>
          <w:szCs w:val="20"/>
        </w:rPr>
        <w:lastRenderedPageBreak/>
        <w:t>ενενήντα έξι χιλιάδες εξακόσιες πενήντα επτά (196.657) νέων μετοχών, ονομαστικής αξίας εκάστης είκοσι εννέα ευρώ και τριάν</w:t>
      </w:r>
      <w:r>
        <w:rPr>
          <w:rFonts w:ascii="Verdana" w:hAnsi="Verdana" w:cs="Arial"/>
          <w:sz w:val="20"/>
          <w:szCs w:val="20"/>
        </w:rPr>
        <w:t>τα πέντε λεπτά (</w:t>
      </w:r>
      <w:r w:rsidR="00B217DC" w:rsidRPr="00B217DC">
        <w:rPr>
          <w:rFonts w:ascii="Verdana" w:hAnsi="Verdana" w:cs="Arial"/>
          <w:sz w:val="20"/>
          <w:szCs w:val="20"/>
        </w:rPr>
        <w:t>29,35), ώστε το Μετοχικό Κεφάλαιο να ανέλθει στο ποσό των δώδεκα εκατομμύρια τριακόσιες είκοσι επτά χιλιάδες ευρώ( 12.327.000,00) διαιρούμενο σ</w:t>
      </w:r>
      <w:r>
        <w:rPr>
          <w:rFonts w:ascii="Verdana" w:hAnsi="Verdana" w:cs="Arial"/>
          <w:sz w:val="20"/>
          <w:szCs w:val="20"/>
        </w:rPr>
        <w:t>ε τετρακόσιες είκοσι χιλιάδες (</w:t>
      </w:r>
      <w:r w:rsidR="00B217DC" w:rsidRPr="00B217DC">
        <w:rPr>
          <w:rFonts w:ascii="Verdana" w:hAnsi="Verdana" w:cs="Arial"/>
          <w:sz w:val="20"/>
          <w:szCs w:val="20"/>
        </w:rPr>
        <w:t>420.000) μετοχές ονομαστικής αξίας εκάστης είκοσι εννέα ευρώ και τριάντα πέντε λεπτά του ευρώ (29,35)</w:t>
      </w:r>
    </w:p>
    <w:p w:rsidR="00B217DC" w:rsidRPr="00B217DC" w:rsidRDefault="007950F9" w:rsidP="00B217DC">
      <w:pPr>
        <w:widowControl w:val="0"/>
        <w:tabs>
          <w:tab w:val="left" w:pos="1305"/>
          <w:tab w:val="left" w:pos="1449"/>
          <w:tab w:val="left" w:pos="1636"/>
          <w:tab w:val="right" w:pos="4756"/>
          <w:tab w:val="right" w:pos="6686"/>
          <w:tab w:val="left" w:pos="6912"/>
          <w:tab w:val="left" w:pos="8044"/>
          <w:tab w:val="left" w:pos="8467"/>
          <w:tab w:val="right" w:pos="10137"/>
        </w:tabs>
        <w:spacing w:line="360" w:lineRule="auto"/>
        <w:jc w:val="both"/>
        <w:rPr>
          <w:rFonts w:ascii="Verdana" w:hAnsi="Verdana" w:cs="Arial"/>
          <w:sz w:val="20"/>
          <w:szCs w:val="20"/>
        </w:rPr>
      </w:pPr>
      <w:r>
        <w:rPr>
          <w:rFonts w:ascii="Verdana" w:hAnsi="Verdana" w:cs="Arial"/>
          <w:sz w:val="20"/>
          <w:szCs w:val="20"/>
        </w:rPr>
        <w:t xml:space="preserve">ζ)  Ήδη με την από 10.02.2009 απόφαση της Έκτακτης </w:t>
      </w:r>
      <w:r w:rsidR="00B217DC" w:rsidRPr="00B217DC">
        <w:rPr>
          <w:rFonts w:ascii="Verdana" w:hAnsi="Verdana" w:cs="Arial"/>
          <w:sz w:val="20"/>
          <w:szCs w:val="20"/>
        </w:rPr>
        <w:t>Γενικής Συνέλευσης αποφασίσθηκε η αύξηση του Μετοχικού Κεφαλαίου κατά τρία εκατομμύρια δέκα ευρώ και είκοσι πέντε λε</w:t>
      </w:r>
      <w:r>
        <w:rPr>
          <w:rFonts w:ascii="Verdana" w:hAnsi="Verdana" w:cs="Arial"/>
          <w:sz w:val="20"/>
          <w:szCs w:val="20"/>
        </w:rPr>
        <w:t xml:space="preserve">πτά του ευρώ  (3.000.010,25), </w:t>
      </w:r>
      <w:r w:rsidR="00B217DC" w:rsidRPr="00B217DC">
        <w:rPr>
          <w:rFonts w:ascii="Verdana" w:hAnsi="Verdana" w:cs="Arial"/>
          <w:sz w:val="20"/>
          <w:szCs w:val="20"/>
        </w:rPr>
        <w:t>με την καταβολή μετρητών και την έκδοση εκατόν δυο χιλιάδων διακόσιες δέκα πέντε (102.215) νέων μετοχών, ονομαστικής αξίας εκάστης είκοσι εννέα ευρώ και τριάντα πέντε λεπτά (29,35), ώστε το Μετοχικό Κεφάλαιο να ανέλθει στο ποσό των δέκα πέντε εκατομμύρια τριακόσιες είκοσι επτά χιλιάδες δέκα ευρώ κα</w:t>
      </w:r>
      <w:r>
        <w:rPr>
          <w:rFonts w:ascii="Verdana" w:hAnsi="Verdana" w:cs="Arial"/>
          <w:sz w:val="20"/>
          <w:szCs w:val="20"/>
        </w:rPr>
        <w:t>ι είκοσι πέντε λεπτά του ευρώ (</w:t>
      </w:r>
      <w:r w:rsidR="00B217DC" w:rsidRPr="00B217DC">
        <w:rPr>
          <w:rFonts w:ascii="Verdana" w:hAnsi="Verdana" w:cs="Arial"/>
          <w:sz w:val="20"/>
          <w:szCs w:val="20"/>
        </w:rPr>
        <w:t xml:space="preserve">15.327.010,25) διαιρούμενο σε πεντακόσιες είκοσι δυο </w:t>
      </w:r>
      <w:r>
        <w:rPr>
          <w:rFonts w:ascii="Verdana" w:hAnsi="Verdana" w:cs="Arial"/>
          <w:sz w:val="20"/>
          <w:szCs w:val="20"/>
        </w:rPr>
        <w:t>χιλιάδες διακόσιες δέκα πέντε (</w:t>
      </w:r>
      <w:r w:rsidR="00B217DC" w:rsidRPr="00B217DC">
        <w:rPr>
          <w:rFonts w:ascii="Verdana" w:hAnsi="Verdana" w:cs="Arial"/>
          <w:sz w:val="20"/>
          <w:szCs w:val="20"/>
        </w:rPr>
        <w:t>522.215) μετοχές ονομαστικής αξίας εκάστης είκοσι εννέα ευρώ και τριάντα πέντε λεπτά του ευρώ (29,35) .</w:t>
      </w:r>
    </w:p>
    <w:p w:rsidR="00B217DC" w:rsidRPr="00B217DC" w:rsidRDefault="007950F9" w:rsidP="00B217DC">
      <w:pPr>
        <w:widowControl w:val="0"/>
        <w:tabs>
          <w:tab w:val="left" w:pos="1305"/>
          <w:tab w:val="left" w:pos="1449"/>
          <w:tab w:val="left" w:pos="1636"/>
          <w:tab w:val="right" w:pos="4756"/>
          <w:tab w:val="right" w:pos="6686"/>
          <w:tab w:val="left" w:pos="6912"/>
          <w:tab w:val="left" w:pos="8044"/>
          <w:tab w:val="left" w:pos="8467"/>
          <w:tab w:val="right" w:pos="10137"/>
        </w:tabs>
        <w:spacing w:line="360" w:lineRule="auto"/>
        <w:jc w:val="both"/>
        <w:rPr>
          <w:rFonts w:ascii="Verdana" w:hAnsi="Verdana" w:cs="Arial"/>
          <w:sz w:val="20"/>
          <w:szCs w:val="20"/>
        </w:rPr>
      </w:pPr>
      <w:r>
        <w:rPr>
          <w:rFonts w:ascii="Verdana" w:hAnsi="Verdana" w:cs="Arial"/>
          <w:sz w:val="20"/>
          <w:szCs w:val="20"/>
        </w:rPr>
        <w:t>η) Με την από 14.10.</w:t>
      </w:r>
      <w:r w:rsidR="00B217DC" w:rsidRPr="00B217DC">
        <w:rPr>
          <w:rFonts w:ascii="Verdana" w:hAnsi="Verdana" w:cs="Arial"/>
          <w:sz w:val="20"/>
          <w:szCs w:val="20"/>
        </w:rPr>
        <w:t>2011 απόφαση της Έκτακτης Γενικής Συνέλευσης αποφασίσθηκε η αύξηση του Μετοχικού Κεφαλαίου κατά πέντε εκατομμύρια επτά ευ</w:t>
      </w:r>
      <w:r>
        <w:rPr>
          <w:rFonts w:ascii="Verdana" w:hAnsi="Verdana" w:cs="Arial"/>
          <w:sz w:val="20"/>
          <w:szCs w:val="20"/>
        </w:rPr>
        <w:t>ρώ και τριάντα λεπτά του ευρώ (5.000.007,30</w:t>
      </w:r>
      <w:r w:rsidR="00B217DC" w:rsidRPr="00B217DC">
        <w:rPr>
          <w:rFonts w:ascii="Verdana" w:hAnsi="Verdana" w:cs="Arial"/>
          <w:sz w:val="20"/>
          <w:szCs w:val="20"/>
        </w:rPr>
        <w:t xml:space="preserve">) με την καταβολή μετρητών και την έκδοση 170.358 νέων </w:t>
      </w:r>
      <w:r>
        <w:rPr>
          <w:rFonts w:ascii="Verdana" w:hAnsi="Verdana" w:cs="Arial"/>
          <w:sz w:val="20"/>
          <w:szCs w:val="20"/>
        </w:rPr>
        <w:t>ο</w:t>
      </w:r>
      <w:r w:rsidR="00B217DC" w:rsidRPr="00B217DC">
        <w:rPr>
          <w:rFonts w:ascii="Verdana" w:hAnsi="Verdana" w:cs="Arial"/>
          <w:sz w:val="20"/>
          <w:szCs w:val="20"/>
        </w:rPr>
        <w:t>νομαστ</w:t>
      </w:r>
      <w:r>
        <w:rPr>
          <w:rFonts w:ascii="Verdana" w:hAnsi="Verdana" w:cs="Arial"/>
          <w:sz w:val="20"/>
          <w:szCs w:val="20"/>
        </w:rPr>
        <w:t>ικών μετοχών</w:t>
      </w:r>
      <w:r w:rsidR="00B217DC" w:rsidRPr="00B217DC">
        <w:rPr>
          <w:rFonts w:ascii="Verdana" w:hAnsi="Verdana" w:cs="Arial"/>
          <w:sz w:val="20"/>
          <w:szCs w:val="20"/>
        </w:rPr>
        <w:t>,</w:t>
      </w:r>
      <w:r>
        <w:rPr>
          <w:rFonts w:ascii="Verdana" w:hAnsi="Verdana" w:cs="Arial"/>
          <w:sz w:val="20"/>
          <w:szCs w:val="20"/>
        </w:rPr>
        <w:t xml:space="preserve"> </w:t>
      </w:r>
      <w:r w:rsidR="00B217DC" w:rsidRPr="00B217DC">
        <w:rPr>
          <w:rFonts w:ascii="Verdana" w:hAnsi="Verdana" w:cs="Arial"/>
          <w:sz w:val="20"/>
          <w:szCs w:val="20"/>
        </w:rPr>
        <w:t>ονομαστι</w:t>
      </w:r>
      <w:r w:rsidR="00B217DC">
        <w:rPr>
          <w:rFonts w:ascii="Verdana" w:hAnsi="Verdana" w:cs="Arial"/>
          <w:sz w:val="20"/>
          <w:szCs w:val="20"/>
        </w:rPr>
        <w:t>κής αξίας 29,35 ευρώ η κάθε μία</w:t>
      </w:r>
      <w:r w:rsidR="00B217DC" w:rsidRPr="00B217DC">
        <w:rPr>
          <w:rFonts w:ascii="Verdana" w:hAnsi="Verdana" w:cs="Arial"/>
          <w:sz w:val="20"/>
          <w:szCs w:val="20"/>
        </w:rPr>
        <w:t>.</w:t>
      </w:r>
      <w:r w:rsidR="00B217DC">
        <w:rPr>
          <w:rFonts w:ascii="Verdana" w:hAnsi="Verdana" w:cs="Arial"/>
          <w:sz w:val="20"/>
          <w:szCs w:val="20"/>
        </w:rPr>
        <w:t xml:space="preserve"> </w:t>
      </w:r>
      <w:r w:rsidR="00B217DC" w:rsidRPr="00B217DC">
        <w:rPr>
          <w:rFonts w:ascii="Verdana" w:hAnsi="Verdana" w:cs="Arial"/>
          <w:sz w:val="20"/>
          <w:szCs w:val="20"/>
        </w:rPr>
        <w:t>Ύστερα από τα ανωτέρω το Μετοχικό Κεφάλαιο της Εταιρίας ανέρχεται στο ποσό των είκοσι εκατομμυρίων, τριακοσίων είκοσι επτά χιλιάδων δέκα επτά Ευρώ και πενήντα πέν</w:t>
      </w:r>
      <w:r>
        <w:rPr>
          <w:rFonts w:ascii="Verdana" w:hAnsi="Verdana" w:cs="Arial"/>
          <w:sz w:val="20"/>
          <w:szCs w:val="20"/>
        </w:rPr>
        <w:t>τε λεπτών (20.327.017,55€)</w:t>
      </w:r>
      <w:r w:rsidR="00B217DC" w:rsidRPr="00B217DC">
        <w:rPr>
          <w:rFonts w:ascii="Verdana" w:hAnsi="Verdana" w:cs="Arial"/>
          <w:sz w:val="20"/>
          <w:szCs w:val="20"/>
        </w:rPr>
        <w:t>, διαιρούμενο σε εξακόσιες ενενήντα δύο χιλιάδες πεντακόσιες εβδομήντα τρε</w:t>
      </w:r>
      <w:r>
        <w:rPr>
          <w:rFonts w:ascii="Verdana" w:hAnsi="Verdana" w:cs="Arial"/>
          <w:sz w:val="20"/>
          <w:szCs w:val="20"/>
        </w:rPr>
        <w:t>ι</w:t>
      </w:r>
      <w:r w:rsidR="00B217DC" w:rsidRPr="00B217DC">
        <w:rPr>
          <w:rFonts w:ascii="Verdana" w:hAnsi="Verdana" w:cs="Arial"/>
          <w:sz w:val="20"/>
          <w:szCs w:val="20"/>
        </w:rPr>
        <w:t>ς (692.573) ονομαστικές μετοχές, ονομαστικής αξίας είκοσι εννιά Ευρώ κ</w:t>
      </w:r>
      <w:r>
        <w:rPr>
          <w:rFonts w:ascii="Verdana" w:hAnsi="Verdana" w:cs="Arial"/>
          <w:sz w:val="20"/>
          <w:szCs w:val="20"/>
        </w:rPr>
        <w:t>αι τριάντα πέντε λεπτών (29,35€</w:t>
      </w:r>
      <w:r w:rsidR="00B217DC" w:rsidRPr="00B217DC">
        <w:rPr>
          <w:rFonts w:ascii="Verdana" w:hAnsi="Verdana" w:cs="Arial"/>
          <w:sz w:val="20"/>
          <w:szCs w:val="20"/>
        </w:rPr>
        <w:t>) η κάθε μία.</w:t>
      </w:r>
    </w:p>
    <w:p w:rsidR="00B217DC" w:rsidRPr="00B217DC" w:rsidRDefault="007950F9" w:rsidP="00B217DC">
      <w:pPr>
        <w:widowControl w:val="0"/>
        <w:tabs>
          <w:tab w:val="left" w:pos="1305"/>
          <w:tab w:val="left" w:pos="1449"/>
          <w:tab w:val="left" w:pos="1636"/>
          <w:tab w:val="right" w:pos="4756"/>
          <w:tab w:val="right" w:pos="6686"/>
          <w:tab w:val="left" w:pos="6912"/>
          <w:tab w:val="left" w:pos="8044"/>
          <w:tab w:val="left" w:pos="8467"/>
          <w:tab w:val="right" w:pos="10137"/>
        </w:tabs>
        <w:spacing w:line="360" w:lineRule="auto"/>
        <w:jc w:val="both"/>
        <w:rPr>
          <w:rFonts w:ascii="Verdana" w:hAnsi="Verdana" w:cs="Arial"/>
          <w:sz w:val="20"/>
          <w:szCs w:val="20"/>
        </w:rPr>
      </w:pPr>
      <w:r>
        <w:rPr>
          <w:rFonts w:ascii="Verdana" w:hAnsi="Verdana" w:cs="Arial"/>
          <w:sz w:val="20"/>
          <w:szCs w:val="20"/>
        </w:rPr>
        <w:t xml:space="preserve">θ) Με την </w:t>
      </w:r>
      <w:r w:rsidR="005B53B8">
        <w:rPr>
          <w:rFonts w:ascii="Verdana" w:hAnsi="Verdana" w:cs="Arial"/>
          <w:sz w:val="20"/>
          <w:szCs w:val="20"/>
        </w:rPr>
        <w:t xml:space="preserve">από </w:t>
      </w:r>
      <w:r>
        <w:rPr>
          <w:rFonts w:ascii="Verdana" w:hAnsi="Verdana" w:cs="Arial"/>
          <w:sz w:val="20"/>
          <w:szCs w:val="20"/>
        </w:rPr>
        <w:t>10.12.2012 απόφαση της Έκτακτης</w:t>
      </w:r>
      <w:r w:rsidR="00B217DC" w:rsidRPr="00B217DC">
        <w:rPr>
          <w:rFonts w:ascii="Verdana" w:hAnsi="Verdana" w:cs="Arial"/>
          <w:sz w:val="20"/>
          <w:szCs w:val="20"/>
        </w:rPr>
        <w:t xml:space="preserve"> Γενικής Συνέλευσης αποφασίσθηκε η μείωση  του Μετοχικού Κεφαλαίου κατά δύο εκατομμύρια εννιακόσιες ενενήντα οκτώ χιλιάδες,</w:t>
      </w:r>
      <w:r>
        <w:rPr>
          <w:rFonts w:ascii="Verdana" w:hAnsi="Verdana" w:cs="Arial"/>
          <w:sz w:val="20"/>
          <w:szCs w:val="20"/>
        </w:rPr>
        <w:t xml:space="preserve"> </w:t>
      </w:r>
      <w:r w:rsidR="00B217DC" w:rsidRPr="00B217DC">
        <w:rPr>
          <w:rFonts w:ascii="Verdana" w:hAnsi="Verdana" w:cs="Arial"/>
          <w:sz w:val="20"/>
          <w:szCs w:val="20"/>
        </w:rPr>
        <w:t>οκτακόσια σαράντα ένα ευρώ και εννέα λεπτά του ευρώ  (2.998.841,09 €</w:t>
      </w:r>
      <w:r>
        <w:rPr>
          <w:rFonts w:ascii="Verdana" w:hAnsi="Verdana" w:cs="Arial"/>
          <w:sz w:val="20"/>
          <w:szCs w:val="20"/>
        </w:rPr>
        <w:t xml:space="preserve">), </w:t>
      </w:r>
      <w:r w:rsidR="00B217DC" w:rsidRPr="00B217DC">
        <w:rPr>
          <w:rFonts w:ascii="Verdana" w:hAnsi="Verdana" w:cs="Arial"/>
          <w:sz w:val="20"/>
          <w:szCs w:val="20"/>
        </w:rPr>
        <w:t>με μείωση της ονομαστικής αξίας της κάθε μετοχής κατά ποσό 4,33 Ευρώ και έτσι η ονομαστική αξία της κάθε μετοχής μετά την μείωση θα διαμορφωθεί σε 25,02 ευρώ.</w:t>
      </w:r>
      <w:r>
        <w:rPr>
          <w:rFonts w:ascii="Verdana" w:hAnsi="Verdana" w:cs="Arial"/>
          <w:sz w:val="20"/>
          <w:szCs w:val="20"/>
        </w:rPr>
        <w:t xml:space="preserve"> </w:t>
      </w:r>
      <w:r w:rsidR="00B217DC" w:rsidRPr="00B217DC">
        <w:rPr>
          <w:rFonts w:ascii="Verdana" w:hAnsi="Verdana" w:cs="Arial"/>
          <w:sz w:val="20"/>
          <w:szCs w:val="20"/>
        </w:rPr>
        <w:t>Η συνολική μείωση του κεφαλαίου που αντιστοιχεί  στις  692.573 με</w:t>
      </w:r>
      <w:r>
        <w:rPr>
          <w:rFonts w:ascii="Verdana" w:hAnsi="Verdana" w:cs="Arial"/>
          <w:sz w:val="20"/>
          <w:szCs w:val="20"/>
        </w:rPr>
        <w:t>τοχές ανέρχεται σε 2.998.841,09</w:t>
      </w:r>
      <w:r w:rsidR="00B217DC" w:rsidRPr="00B217DC">
        <w:rPr>
          <w:rFonts w:ascii="Verdana" w:hAnsi="Verdana" w:cs="Arial"/>
          <w:sz w:val="20"/>
          <w:szCs w:val="20"/>
        </w:rPr>
        <w:t>€ και το μετοχικό κεφάλαιο μετά την μείωση διαμορφώνεται σε 17.328.176,46 ευρώ.</w:t>
      </w:r>
    </w:p>
    <w:p w:rsidR="00F21D79" w:rsidRPr="00B217DC" w:rsidRDefault="007950F9" w:rsidP="00B217DC">
      <w:pPr>
        <w:widowControl w:val="0"/>
        <w:tabs>
          <w:tab w:val="left" w:pos="1305"/>
          <w:tab w:val="left" w:pos="1449"/>
          <w:tab w:val="left" w:pos="1636"/>
          <w:tab w:val="right" w:pos="4756"/>
          <w:tab w:val="right" w:pos="6686"/>
          <w:tab w:val="left" w:pos="6912"/>
          <w:tab w:val="left" w:pos="8044"/>
          <w:tab w:val="left" w:pos="8467"/>
          <w:tab w:val="right" w:pos="10137"/>
        </w:tabs>
        <w:spacing w:line="360" w:lineRule="auto"/>
        <w:jc w:val="both"/>
        <w:rPr>
          <w:rFonts w:ascii="Verdana" w:hAnsi="Verdana" w:cs="Arial"/>
          <w:sz w:val="20"/>
          <w:szCs w:val="20"/>
        </w:rPr>
      </w:pPr>
      <w:r>
        <w:rPr>
          <w:rFonts w:ascii="Verdana" w:hAnsi="Verdana" w:cs="Arial"/>
          <w:sz w:val="20"/>
          <w:szCs w:val="20"/>
        </w:rPr>
        <w:t xml:space="preserve">η) Ήδη με την </w:t>
      </w:r>
      <w:r w:rsidR="005B53B8">
        <w:rPr>
          <w:rFonts w:ascii="Verdana" w:hAnsi="Verdana" w:cs="Arial"/>
          <w:sz w:val="20"/>
          <w:szCs w:val="20"/>
        </w:rPr>
        <w:t xml:space="preserve">από </w:t>
      </w:r>
      <w:r>
        <w:rPr>
          <w:rFonts w:ascii="Verdana" w:hAnsi="Verdana" w:cs="Arial"/>
          <w:sz w:val="20"/>
          <w:szCs w:val="20"/>
        </w:rPr>
        <w:t>30.06.</w:t>
      </w:r>
      <w:r w:rsidR="00B217DC" w:rsidRPr="00B217DC">
        <w:rPr>
          <w:rFonts w:ascii="Verdana" w:hAnsi="Verdana" w:cs="Arial"/>
          <w:sz w:val="20"/>
          <w:szCs w:val="20"/>
        </w:rPr>
        <w:t>2014 απόφαση της Τακτικής Γενικής Συνέλευσης αποφασίσθηκε η μείωση  του Μετοχικού Κεφαλαίου κατά δύο εκατομμύρια,</w:t>
      </w:r>
      <w:r w:rsidR="00B217DC">
        <w:rPr>
          <w:rFonts w:ascii="Verdana" w:hAnsi="Verdana" w:cs="Arial"/>
          <w:sz w:val="20"/>
          <w:szCs w:val="20"/>
        </w:rPr>
        <w:t xml:space="preserve"> </w:t>
      </w:r>
      <w:r w:rsidR="00B217DC" w:rsidRPr="00B217DC">
        <w:rPr>
          <w:rFonts w:ascii="Verdana" w:hAnsi="Verdana" w:cs="Arial"/>
          <w:sz w:val="20"/>
          <w:szCs w:val="20"/>
        </w:rPr>
        <w:t>ενν</w:t>
      </w:r>
      <w:r w:rsidR="0001779B">
        <w:rPr>
          <w:rFonts w:ascii="Verdana" w:hAnsi="Verdana" w:cs="Arial"/>
          <w:sz w:val="20"/>
          <w:szCs w:val="20"/>
        </w:rPr>
        <w:t>ιακόσιες ενενήντα οκτώ χιλιάδες</w:t>
      </w:r>
      <w:r w:rsidR="00B217DC" w:rsidRPr="00B217DC">
        <w:rPr>
          <w:rFonts w:ascii="Verdana" w:hAnsi="Verdana" w:cs="Arial"/>
          <w:sz w:val="20"/>
          <w:szCs w:val="20"/>
        </w:rPr>
        <w:t>,</w:t>
      </w:r>
      <w:r w:rsidR="0001779B">
        <w:rPr>
          <w:rFonts w:ascii="Verdana" w:hAnsi="Verdana" w:cs="Arial"/>
          <w:sz w:val="20"/>
          <w:szCs w:val="20"/>
        </w:rPr>
        <w:t xml:space="preserve"> </w:t>
      </w:r>
      <w:r w:rsidR="00B217DC" w:rsidRPr="00B217DC">
        <w:rPr>
          <w:rFonts w:ascii="Verdana" w:hAnsi="Verdana" w:cs="Arial"/>
          <w:sz w:val="20"/>
          <w:szCs w:val="20"/>
        </w:rPr>
        <w:t xml:space="preserve">οκτακόσια σαράντα ένα ευρώ και εννέα </w:t>
      </w:r>
      <w:r>
        <w:rPr>
          <w:rFonts w:ascii="Verdana" w:hAnsi="Verdana" w:cs="Arial"/>
          <w:sz w:val="20"/>
          <w:szCs w:val="20"/>
        </w:rPr>
        <w:t xml:space="preserve">λεπτά του ευρώ (2.998.841,09€), </w:t>
      </w:r>
      <w:r w:rsidR="00B217DC" w:rsidRPr="00B217DC">
        <w:rPr>
          <w:rFonts w:ascii="Verdana" w:hAnsi="Verdana" w:cs="Arial"/>
          <w:sz w:val="20"/>
          <w:szCs w:val="20"/>
        </w:rPr>
        <w:t>με μείωση της ονομαστικής αξίας τ</w:t>
      </w:r>
      <w:r w:rsidR="0023133A">
        <w:rPr>
          <w:rFonts w:ascii="Verdana" w:hAnsi="Verdana" w:cs="Arial"/>
          <w:sz w:val="20"/>
          <w:szCs w:val="20"/>
        </w:rPr>
        <w:t>ης κάθε μετοχής κατά ποσό 4,33 ε</w:t>
      </w:r>
      <w:r w:rsidR="00B217DC" w:rsidRPr="00B217DC">
        <w:rPr>
          <w:rFonts w:ascii="Verdana" w:hAnsi="Verdana" w:cs="Arial"/>
          <w:sz w:val="20"/>
          <w:szCs w:val="20"/>
        </w:rPr>
        <w:t>υρώ και έτσι η ονομαστική αξία της κάθε μετοχής μετά την μείω</w:t>
      </w:r>
      <w:r>
        <w:rPr>
          <w:rFonts w:ascii="Verdana" w:hAnsi="Verdana" w:cs="Arial"/>
          <w:sz w:val="20"/>
          <w:szCs w:val="20"/>
        </w:rPr>
        <w:t>ση θα διαμορφωθεί σε 20,69 ευρώ</w:t>
      </w:r>
      <w:r w:rsidR="00B217DC" w:rsidRPr="00B217DC">
        <w:rPr>
          <w:rFonts w:ascii="Verdana" w:hAnsi="Verdana" w:cs="Arial"/>
          <w:sz w:val="20"/>
          <w:szCs w:val="20"/>
        </w:rPr>
        <w:t>.</w:t>
      </w:r>
      <w:r>
        <w:rPr>
          <w:rFonts w:ascii="Verdana" w:hAnsi="Verdana" w:cs="Arial"/>
          <w:sz w:val="20"/>
          <w:szCs w:val="20"/>
        </w:rPr>
        <w:t xml:space="preserve"> </w:t>
      </w:r>
      <w:r w:rsidR="00B217DC" w:rsidRPr="00B217DC">
        <w:rPr>
          <w:rFonts w:ascii="Verdana" w:hAnsi="Verdana" w:cs="Arial"/>
          <w:sz w:val="20"/>
          <w:szCs w:val="20"/>
        </w:rPr>
        <w:t xml:space="preserve">Η συνολική μείωση του κεφαλαίου που αντιστοιχεί  στις </w:t>
      </w:r>
      <w:r>
        <w:rPr>
          <w:rFonts w:ascii="Verdana" w:hAnsi="Verdana" w:cs="Arial"/>
          <w:sz w:val="20"/>
          <w:szCs w:val="20"/>
        </w:rPr>
        <w:t>692.573 μετοχές ανέρχεται σε 2.998.841,09</w:t>
      </w:r>
      <w:r w:rsidR="00B217DC" w:rsidRPr="00B217DC">
        <w:rPr>
          <w:rFonts w:ascii="Verdana" w:hAnsi="Verdana" w:cs="Arial"/>
          <w:sz w:val="20"/>
          <w:szCs w:val="20"/>
        </w:rPr>
        <w:t>€ και το μετοχικό κεφάλαιο μετά την μείωση διαμορφώνεται σε 14.329.335,37 ευρώ.</w:t>
      </w:r>
    </w:p>
    <w:p w:rsidR="00380C11" w:rsidRPr="00B217DC" w:rsidRDefault="00380C11" w:rsidP="00644D19">
      <w:pPr>
        <w:keepLines/>
        <w:autoSpaceDE w:val="0"/>
        <w:autoSpaceDN w:val="0"/>
        <w:adjustRightInd w:val="0"/>
        <w:spacing w:line="360" w:lineRule="auto"/>
        <w:rPr>
          <w:rFonts w:ascii="Verdana" w:hAnsi="Verdana"/>
          <w:color w:val="000000"/>
          <w:sz w:val="20"/>
          <w:szCs w:val="20"/>
        </w:rPr>
      </w:pPr>
    </w:p>
    <w:p w:rsidR="0087008F" w:rsidRPr="00B217DC" w:rsidRDefault="00380C11" w:rsidP="00644D19">
      <w:pPr>
        <w:keepLines/>
        <w:autoSpaceDE w:val="0"/>
        <w:autoSpaceDN w:val="0"/>
        <w:adjustRightInd w:val="0"/>
        <w:spacing w:line="360" w:lineRule="auto"/>
        <w:jc w:val="center"/>
        <w:rPr>
          <w:rFonts w:ascii="Verdana" w:hAnsi="Verdana"/>
          <w:color w:val="000000"/>
          <w:sz w:val="20"/>
          <w:szCs w:val="20"/>
        </w:rPr>
      </w:pPr>
      <w:r w:rsidRPr="00B217DC">
        <w:rPr>
          <w:rFonts w:ascii="Verdana" w:hAnsi="Verdana"/>
          <w:color w:val="000000"/>
          <w:sz w:val="20"/>
          <w:szCs w:val="20"/>
        </w:rPr>
        <w:t>Με Εντολή Προέδρου</w:t>
      </w:r>
    </w:p>
    <w:p w:rsidR="0087008F" w:rsidRPr="00B217DC" w:rsidRDefault="0087008F" w:rsidP="00644D19">
      <w:pPr>
        <w:widowControl w:val="0"/>
        <w:autoSpaceDE w:val="0"/>
        <w:autoSpaceDN w:val="0"/>
        <w:adjustRightInd w:val="0"/>
        <w:spacing w:line="360" w:lineRule="auto"/>
        <w:jc w:val="center"/>
        <w:rPr>
          <w:rFonts w:ascii="Verdana" w:hAnsi="Verdana"/>
          <w:color w:val="000000"/>
          <w:sz w:val="20"/>
          <w:szCs w:val="20"/>
        </w:rPr>
      </w:pPr>
      <w:r w:rsidRPr="00B217DC">
        <w:rPr>
          <w:rFonts w:ascii="Verdana" w:hAnsi="Verdana"/>
          <w:color w:val="000000"/>
          <w:sz w:val="20"/>
          <w:szCs w:val="20"/>
        </w:rPr>
        <w:t>Ο Διευθυντής</w:t>
      </w:r>
    </w:p>
    <w:p w:rsidR="00644D19" w:rsidRPr="00B217DC" w:rsidRDefault="00644D19" w:rsidP="00644D19">
      <w:pPr>
        <w:widowControl w:val="0"/>
        <w:autoSpaceDE w:val="0"/>
        <w:autoSpaceDN w:val="0"/>
        <w:adjustRightInd w:val="0"/>
        <w:spacing w:line="360" w:lineRule="auto"/>
        <w:rPr>
          <w:rFonts w:ascii="Verdana" w:hAnsi="Verdana"/>
          <w:color w:val="000000"/>
          <w:sz w:val="20"/>
          <w:szCs w:val="20"/>
        </w:rPr>
      </w:pPr>
    </w:p>
    <w:p w:rsidR="0087008F" w:rsidRDefault="0087008F" w:rsidP="00644D19">
      <w:pPr>
        <w:widowControl w:val="0"/>
        <w:autoSpaceDE w:val="0"/>
        <w:autoSpaceDN w:val="0"/>
        <w:adjustRightInd w:val="0"/>
        <w:spacing w:line="360" w:lineRule="auto"/>
        <w:rPr>
          <w:rFonts w:ascii="Verdana" w:hAnsi="Verdana"/>
          <w:color w:val="000000"/>
          <w:sz w:val="20"/>
          <w:szCs w:val="20"/>
        </w:rPr>
      </w:pPr>
    </w:p>
    <w:p w:rsidR="007950F9" w:rsidRPr="00B217DC" w:rsidRDefault="007950F9" w:rsidP="00644D19">
      <w:pPr>
        <w:widowControl w:val="0"/>
        <w:autoSpaceDE w:val="0"/>
        <w:autoSpaceDN w:val="0"/>
        <w:adjustRightInd w:val="0"/>
        <w:spacing w:line="360" w:lineRule="auto"/>
        <w:rPr>
          <w:rFonts w:ascii="Verdana" w:hAnsi="Verdana"/>
          <w:color w:val="000000"/>
          <w:sz w:val="20"/>
          <w:szCs w:val="20"/>
        </w:rPr>
      </w:pPr>
    </w:p>
    <w:p w:rsidR="00B35396" w:rsidRPr="00B217DC" w:rsidRDefault="0087008F" w:rsidP="00644D19">
      <w:pPr>
        <w:widowControl w:val="0"/>
        <w:autoSpaceDE w:val="0"/>
        <w:autoSpaceDN w:val="0"/>
        <w:adjustRightInd w:val="0"/>
        <w:spacing w:line="360" w:lineRule="auto"/>
        <w:jc w:val="center"/>
        <w:rPr>
          <w:rFonts w:ascii="Verdana" w:hAnsi="Verdana" w:cs="Arial"/>
          <w:color w:val="000000"/>
          <w:sz w:val="20"/>
          <w:szCs w:val="20"/>
        </w:rPr>
      </w:pPr>
      <w:r w:rsidRPr="00B217DC">
        <w:rPr>
          <w:rFonts w:ascii="Verdana" w:hAnsi="Verdana"/>
          <w:color w:val="000000"/>
          <w:sz w:val="20"/>
          <w:szCs w:val="20"/>
        </w:rPr>
        <w:t>Γεώργιος Ηλιάδης</w:t>
      </w:r>
    </w:p>
    <w:p w:rsidR="007838A6" w:rsidRPr="00B217DC" w:rsidRDefault="007838A6" w:rsidP="00600CFF">
      <w:pPr>
        <w:widowControl w:val="0"/>
        <w:tabs>
          <w:tab w:val="left" w:pos="720"/>
          <w:tab w:val="left" w:pos="9504"/>
        </w:tabs>
        <w:autoSpaceDE w:val="0"/>
        <w:autoSpaceDN w:val="0"/>
        <w:adjustRightInd w:val="0"/>
        <w:rPr>
          <w:rFonts w:ascii="Verdana" w:hAnsi="Verdana"/>
          <w:sz w:val="20"/>
          <w:szCs w:val="20"/>
        </w:rPr>
      </w:pPr>
    </w:p>
    <w:sectPr w:rsidR="007838A6" w:rsidRPr="00B217DC">
      <w:pgSz w:w="11906" w:h="16838"/>
      <w:pgMar w:top="578" w:right="720" w:bottom="578"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EFF" w:usb1="C0007843" w:usb2="00000009" w:usb3="00000000" w:csb0="000001FF" w:csb1="00000000"/>
  </w:font>
  <w:font w:name="Arial">
    <w:panose1 w:val="020B0604020202020204"/>
    <w:charset w:val="A1"/>
    <w:family w:val="swiss"/>
    <w:pitch w:val="variable"/>
    <w:sig w:usb0="E0002AFF" w:usb1="C0007843" w:usb2="00000009" w:usb3="00000000" w:csb0="000001FF" w:csb1="00000000"/>
  </w:font>
  <w:font w:name="Tahoma">
    <w:panose1 w:val="020B0604030504040204"/>
    <w:charset w:val="A1"/>
    <w:family w:val="swiss"/>
    <w:pitch w:val="variable"/>
    <w:sig w:usb0="E1002EFF" w:usb1="C000605B" w:usb2="00000029" w:usb3="00000000" w:csb0="000101FF" w:csb1="00000000"/>
  </w:font>
  <w:font w:name="Calibri">
    <w:panose1 w:val="020F0502020204030204"/>
    <w:charset w:val="A1"/>
    <w:family w:val="swiss"/>
    <w:pitch w:val="variable"/>
    <w:sig w:usb0="E00002FF" w:usb1="4000ACFF" w:usb2="00000001" w:usb3="00000000" w:csb0="0000019F" w:csb1="00000000"/>
  </w:font>
  <w:font w:name="Verdana">
    <w:panose1 w:val="020B0604030504040204"/>
    <w:charset w:val="A1"/>
    <w:family w:val="swiss"/>
    <w:pitch w:val="variable"/>
    <w:sig w:usb0="A10006FF" w:usb1="4000205B" w:usb2="00000010" w:usb3="00000000" w:csb0="0000019F" w:csb1="00000000"/>
  </w:font>
  <w:font w:name="Cambria">
    <w:panose1 w:val="02040503050406030204"/>
    <w:charset w:val="A1"/>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815931"/>
    <w:multiLevelType w:val="hybridMultilevel"/>
    <w:tmpl w:val="E3BA0F40"/>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
    <w:nsid w:val="31C10803"/>
    <w:multiLevelType w:val="hybridMultilevel"/>
    <w:tmpl w:val="795A09A4"/>
    <w:lvl w:ilvl="0" w:tplc="04080011">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
    <w:nsid w:val="6C247873"/>
    <w:multiLevelType w:val="hybridMultilevel"/>
    <w:tmpl w:val="494A0B48"/>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gutterAtTop/>
  <w:proofState w:spelling="clean" w:grammar="clean"/>
  <w:stylePaneFormatFilter w:val="3F01"/>
  <w:defaultTabStop w:val="720"/>
  <w:noPunctuationKerning/>
  <w:characterSpacingControl w:val="doNotCompress"/>
  <w:compat/>
  <w:rsids>
    <w:rsidRoot w:val="00CE422F"/>
    <w:rsid w:val="0001779B"/>
    <w:rsid w:val="00061E22"/>
    <w:rsid w:val="000C463B"/>
    <w:rsid w:val="000D2749"/>
    <w:rsid w:val="000F6C69"/>
    <w:rsid w:val="00165E50"/>
    <w:rsid w:val="001705C8"/>
    <w:rsid w:val="001A2CF4"/>
    <w:rsid w:val="001A7C59"/>
    <w:rsid w:val="001E32AB"/>
    <w:rsid w:val="002038D1"/>
    <w:rsid w:val="00211191"/>
    <w:rsid w:val="002163AC"/>
    <w:rsid w:val="0023133A"/>
    <w:rsid w:val="0026036E"/>
    <w:rsid w:val="00286A70"/>
    <w:rsid w:val="002C5E2F"/>
    <w:rsid w:val="002D500B"/>
    <w:rsid w:val="003007C9"/>
    <w:rsid w:val="0031637A"/>
    <w:rsid w:val="00330887"/>
    <w:rsid w:val="003421DE"/>
    <w:rsid w:val="00371D92"/>
    <w:rsid w:val="00380C11"/>
    <w:rsid w:val="003A05A3"/>
    <w:rsid w:val="003D0387"/>
    <w:rsid w:val="003F2197"/>
    <w:rsid w:val="003F3FD4"/>
    <w:rsid w:val="00413167"/>
    <w:rsid w:val="0043711D"/>
    <w:rsid w:val="00466825"/>
    <w:rsid w:val="004A02E7"/>
    <w:rsid w:val="004A7F29"/>
    <w:rsid w:val="004C5028"/>
    <w:rsid w:val="004F043D"/>
    <w:rsid w:val="00536125"/>
    <w:rsid w:val="00540A2D"/>
    <w:rsid w:val="005514CF"/>
    <w:rsid w:val="00592270"/>
    <w:rsid w:val="005B53B8"/>
    <w:rsid w:val="005E0B38"/>
    <w:rsid w:val="005F426C"/>
    <w:rsid w:val="00600CFF"/>
    <w:rsid w:val="006027AA"/>
    <w:rsid w:val="00612B8A"/>
    <w:rsid w:val="00630944"/>
    <w:rsid w:val="00636582"/>
    <w:rsid w:val="00640988"/>
    <w:rsid w:val="006428C4"/>
    <w:rsid w:val="00642B21"/>
    <w:rsid w:val="00644D19"/>
    <w:rsid w:val="0064572C"/>
    <w:rsid w:val="00741B10"/>
    <w:rsid w:val="00741F69"/>
    <w:rsid w:val="00743185"/>
    <w:rsid w:val="007623B2"/>
    <w:rsid w:val="00777642"/>
    <w:rsid w:val="007838A6"/>
    <w:rsid w:val="00790BFB"/>
    <w:rsid w:val="007950F9"/>
    <w:rsid w:val="007C6F63"/>
    <w:rsid w:val="007D36DE"/>
    <w:rsid w:val="008010D6"/>
    <w:rsid w:val="00822331"/>
    <w:rsid w:val="008264AD"/>
    <w:rsid w:val="0087008F"/>
    <w:rsid w:val="00895835"/>
    <w:rsid w:val="008A68E2"/>
    <w:rsid w:val="008D73E9"/>
    <w:rsid w:val="00977CEB"/>
    <w:rsid w:val="009840DA"/>
    <w:rsid w:val="009918DD"/>
    <w:rsid w:val="00993058"/>
    <w:rsid w:val="00A2676F"/>
    <w:rsid w:val="00A378A3"/>
    <w:rsid w:val="00AB1E4C"/>
    <w:rsid w:val="00AB3AD7"/>
    <w:rsid w:val="00AE4C70"/>
    <w:rsid w:val="00AE73E0"/>
    <w:rsid w:val="00B217DC"/>
    <w:rsid w:val="00B35396"/>
    <w:rsid w:val="00B45D09"/>
    <w:rsid w:val="00B673CB"/>
    <w:rsid w:val="00B75C81"/>
    <w:rsid w:val="00B802E4"/>
    <w:rsid w:val="00B902D7"/>
    <w:rsid w:val="00BA25B4"/>
    <w:rsid w:val="00BA262D"/>
    <w:rsid w:val="00BA42DF"/>
    <w:rsid w:val="00BA764E"/>
    <w:rsid w:val="00BF77AA"/>
    <w:rsid w:val="00C0084B"/>
    <w:rsid w:val="00C24A04"/>
    <w:rsid w:val="00C27C7D"/>
    <w:rsid w:val="00C30FDF"/>
    <w:rsid w:val="00C3419C"/>
    <w:rsid w:val="00C65C0B"/>
    <w:rsid w:val="00C67DAF"/>
    <w:rsid w:val="00C95259"/>
    <w:rsid w:val="00C95820"/>
    <w:rsid w:val="00CA48D9"/>
    <w:rsid w:val="00CB00DF"/>
    <w:rsid w:val="00CE422F"/>
    <w:rsid w:val="00D0332F"/>
    <w:rsid w:val="00D202D5"/>
    <w:rsid w:val="00D24683"/>
    <w:rsid w:val="00D44D65"/>
    <w:rsid w:val="00D55AC1"/>
    <w:rsid w:val="00D845C4"/>
    <w:rsid w:val="00D91CA2"/>
    <w:rsid w:val="00DC229D"/>
    <w:rsid w:val="00DF55EE"/>
    <w:rsid w:val="00E465F9"/>
    <w:rsid w:val="00E7253C"/>
    <w:rsid w:val="00E9532D"/>
    <w:rsid w:val="00EA2D4A"/>
    <w:rsid w:val="00EA6750"/>
    <w:rsid w:val="00ED3CD4"/>
    <w:rsid w:val="00F21D79"/>
    <w:rsid w:val="00F2446B"/>
    <w:rsid w:val="00F3602B"/>
    <w:rsid w:val="00F57058"/>
    <w:rsid w:val="00F85DE7"/>
    <w:rsid w:val="00F917CE"/>
    <w:rsid w:val="00FC10CD"/>
    <w:rsid w:val="00FC4880"/>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next w:val="a"/>
    <w:qFormat/>
    <w:pPr>
      <w:keepNext/>
      <w:outlineLvl w:val="0"/>
    </w:pPr>
    <w:rPr>
      <w:b/>
      <w:bCs/>
    </w:rPr>
  </w:style>
  <w:style w:type="paragraph" w:styleId="2">
    <w:name w:val="heading 2"/>
    <w:basedOn w:val="a"/>
    <w:next w:val="a"/>
    <w:qFormat/>
    <w:pPr>
      <w:keepNext/>
      <w:framePr w:hSpace="180" w:wrap="notBeside" w:hAnchor="margin" w:y="893"/>
      <w:outlineLvl w:val="1"/>
    </w:pPr>
    <w:rPr>
      <w:b/>
      <w:bCs/>
      <w:sz w:val="22"/>
      <w:lang w:val="en-GB"/>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table" w:styleId="a3">
    <w:name w:val="Table Grid"/>
    <w:basedOn w:val="a1"/>
    <w:rsid w:val="00977C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ody Text"/>
    <w:basedOn w:val="a"/>
    <w:rsid w:val="00DC229D"/>
    <w:pPr>
      <w:spacing w:line="360" w:lineRule="auto"/>
      <w:jc w:val="both"/>
    </w:pPr>
    <w:rPr>
      <w:rFonts w:ascii="Arial" w:hAnsi="Arial" w:cs="Arial"/>
      <w:lang w:eastAsia="en-US"/>
    </w:rPr>
  </w:style>
  <w:style w:type="paragraph" w:styleId="a5">
    <w:name w:val="Balloon Text"/>
    <w:basedOn w:val="a"/>
    <w:semiHidden/>
    <w:rsid w:val="00DC229D"/>
    <w:pPr>
      <w:jc w:val="both"/>
    </w:pPr>
    <w:rPr>
      <w:rFonts w:ascii="Tahoma" w:hAnsi="Tahoma" w:cs="Tahoma"/>
      <w:sz w:val="16"/>
      <w:szCs w:val="16"/>
      <w:lang w:eastAsia="en-US"/>
    </w:rPr>
  </w:style>
  <w:style w:type="paragraph" w:customStyle="1" w:styleId="ListParagraph">
    <w:name w:val="List Paragraph"/>
    <w:basedOn w:val="a"/>
    <w:rsid w:val="00DC229D"/>
    <w:pPr>
      <w:ind w:left="720"/>
      <w:contextualSpacing/>
      <w:jc w:val="both"/>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1663511660">
      <w:bodyDiv w:val="1"/>
      <w:marLeft w:val="0"/>
      <w:marRight w:val="0"/>
      <w:marTop w:val="0"/>
      <w:marBottom w:val="0"/>
      <w:divBdr>
        <w:top w:val="none" w:sz="0" w:space="0" w:color="auto"/>
        <w:left w:val="none" w:sz="0" w:space="0" w:color="auto"/>
        <w:bottom w:val="none" w:sz="0" w:space="0" w:color="auto"/>
        <w:right w:val="none" w:sz="0" w:space="0" w:color="auto"/>
      </w:divBdr>
    </w:div>
    <w:div w:id="1704479018">
      <w:bodyDiv w:val="1"/>
      <w:marLeft w:val="0"/>
      <w:marRight w:val="0"/>
      <w:marTop w:val="0"/>
      <w:marBottom w:val="0"/>
      <w:divBdr>
        <w:top w:val="none" w:sz="0" w:space="0" w:color="auto"/>
        <w:left w:val="none" w:sz="0" w:space="0" w:color="auto"/>
        <w:bottom w:val="none" w:sz="0" w:space="0" w:color="auto"/>
        <w:right w:val="none" w:sz="0" w:space="0" w:color="auto"/>
      </w:divBdr>
    </w:div>
    <w:div w:id="1960988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3</Pages>
  <Words>1285</Words>
  <Characters>8225</Characters>
  <Application>Microsoft Office Word</Application>
  <DocSecurity>0</DocSecurity>
  <Lines>68</Lines>
  <Paragraphs>18</Paragraphs>
  <ScaleCrop>false</ScaleCrop>
  <HeadingPairs>
    <vt:vector size="2" baseType="variant">
      <vt:variant>
        <vt:lpstr>Τίτλος</vt:lpstr>
      </vt:variant>
      <vt:variant>
        <vt:i4>1</vt:i4>
      </vt:variant>
    </vt:vector>
  </HeadingPairs>
  <TitlesOfParts>
    <vt:vector size="1" baseType="lpstr">
      <vt:lpstr>                  </vt:lpstr>
    </vt:vector>
  </TitlesOfParts>
  <Company>ΑΝΩΝΥΜΩΝ ΕΤΑΙΡΕΙΩΝ</Company>
  <LinksUpToDate>false</LinksUpToDate>
  <CharactersWithSpaces>9492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gpet</dc:creator>
  <cp:lastModifiedBy>mantzaris</cp:lastModifiedBy>
  <cp:revision>5</cp:revision>
  <cp:lastPrinted>2014-08-14T07:31:00Z</cp:lastPrinted>
  <dcterms:created xsi:type="dcterms:W3CDTF">2014-08-14T07:19:00Z</dcterms:created>
  <dcterms:modified xsi:type="dcterms:W3CDTF">2014-08-14T07:32:00Z</dcterms:modified>
</cp:coreProperties>
</file>