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blPrEx>
          <w:tblCellMar>
            <w:top w:w="0" w:type="dxa"/>
            <w:bottom w:w="0" w:type="dxa"/>
          </w:tblCellMar>
        </w:tblPrEx>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blPrEx>
          <w:tblCellMar>
            <w:top w:w="0" w:type="dxa"/>
            <w:bottom w:w="0" w:type="dxa"/>
          </w:tblCellMar>
        </w:tblPrEx>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A764E">
              <w:rPr>
                <w:rFonts w:ascii="Verdana" w:hAnsi="Verdana"/>
                <w:b/>
                <w:bCs/>
                <w:shadow/>
                <w:sz w:val="20"/>
                <w:szCs w:val="20"/>
                <w:lang w:val="en-US"/>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875C10" w:rsidRDefault="0087008F" w:rsidP="00D202D5">
            <w:pPr>
              <w:widowControl w:val="0"/>
              <w:tabs>
                <w:tab w:val="left" w:pos="9504"/>
              </w:tabs>
              <w:autoSpaceDE w:val="0"/>
              <w:autoSpaceDN w:val="0"/>
              <w:adjustRightInd w:val="0"/>
              <w:rPr>
                <w:rFonts w:ascii="Verdana" w:hAnsi="Verdana"/>
                <w:bCs/>
                <w:shadow/>
                <w:sz w:val="20"/>
                <w:szCs w:val="20"/>
                <w:lang w:val="en-GB"/>
              </w:rPr>
            </w:pPr>
            <w:r w:rsidRPr="00875C10">
              <w:rPr>
                <w:rFonts w:ascii="Verdana" w:hAnsi="Verdana"/>
                <w:bCs/>
                <w:shadow/>
                <w:sz w:val="20"/>
                <w:szCs w:val="20"/>
              </w:rPr>
              <w:t>Κιλκίς</w:t>
            </w:r>
            <w:r w:rsidR="00D202D5" w:rsidRPr="00875C10">
              <w:rPr>
                <w:rFonts w:ascii="Verdana" w:hAnsi="Verdana"/>
                <w:bCs/>
                <w:shadow/>
                <w:sz w:val="20"/>
                <w:szCs w:val="20"/>
                <w:lang w:val="en-GB"/>
              </w:rPr>
              <w:t xml:space="preserve">,        </w:t>
            </w:r>
            <w:r w:rsidR="0036719A">
              <w:rPr>
                <w:rFonts w:ascii="Verdana" w:hAnsi="Verdana"/>
                <w:bCs/>
                <w:shadow/>
                <w:sz w:val="20"/>
                <w:szCs w:val="20"/>
              </w:rPr>
              <w:t>05.08.2014</w:t>
            </w:r>
            <w:r w:rsidR="00D202D5" w:rsidRPr="00875C10">
              <w:rPr>
                <w:rFonts w:ascii="Verdana" w:hAnsi="Verdana"/>
                <w:bCs/>
                <w:shadow/>
                <w:sz w:val="20"/>
                <w:szCs w:val="20"/>
                <w:lang w:val="en-GB"/>
              </w:rPr>
              <w:t xml:space="preserve">                </w:t>
            </w:r>
          </w:p>
          <w:p w:rsidR="00D202D5" w:rsidRPr="00875C10" w:rsidRDefault="00165E50" w:rsidP="00D202D5">
            <w:pPr>
              <w:widowControl w:val="0"/>
              <w:tabs>
                <w:tab w:val="left" w:pos="9504"/>
              </w:tabs>
              <w:autoSpaceDE w:val="0"/>
              <w:autoSpaceDN w:val="0"/>
              <w:adjustRightInd w:val="0"/>
              <w:rPr>
                <w:rFonts w:ascii="Verdana" w:hAnsi="Verdana"/>
                <w:bCs/>
                <w:shadow/>
                <w:sz w:val="20"/>
                <w:szCs w:val="20"/>
              </w:rPr>
            </w:pPr>
            <w:r w:rsidRPr="00875C10">
              <w:rPr>
                <w:rFonts w:ascii="Verdana" w:hAnsi="Verdana"/>
                <w:bCs/>
                <w:shadow/>
                <w:sz w:val="20"/>
                <w:szCs w:val="20"/>
              </w:rPr>
              <w:t>Αρ</w:t>
            </w:r>
            <w:r w:rsidR="00D202D5" w:rsidRPr="00875C10">
              <w:rPr>
                <w:rFonts w:ascii="Verdana" w:hAnsi="Verdana"/>
                <w:bCs/>
                <w:shadow/>
                <w:sz w:val="20"/>
                <w:szCs w:val="20"/>
                <w:lang w:val="en-GB"/>
              </w:rPr>
              <w:t xml:space="preserve">. </w:t>
            </w:r>
            <w:r w:rsidR="00D202D5" w:rsidRPr="00875C10">
              <w:rPr>
                <w:rFonts w:ascii="Verdana" w:hAnsi="Verdana"/>
                <w:bCs/>
                <w:shadow/>
                <w:sz w:val="20"/>
                <w:szCs w:val="20"/>
              </w:rPr>
              <w:t>Πρωτ</w:t>
            </w:r>
            <w:r w:rsidRPr="00875C10">
              <w:rPr>
                <w:rFonts w:ascii="Verdana" w:hAnsi="Verdana"/>
                <w:bCs/>
                <w:shadow/>
                <w:sz w:val="20"/>
                <w:szCs w:val="20"/>
                <w:lang w:val="en-GB"/>
              </w:rPr>
              <w:t>.</w:t>
            </w:r>
            <w:r w:rsidR="00D202D5" w:rsidRPr="00875C10">
              <w:rPr>
                <w:rFonts w:ascii="Verdana" w:hAnsi="Verdana"/>
                <w:bCs/>
                <w:shadow/>
                <w:sz w:val="20"/>
                <w:szCs w:val="20"/>
                <w:lang w:val="en-GB"/>
              </w:rPr>
              <w:t xml:space="preserve">: </w:t>
            </w:r>
            <w:r w:rsidR="0036719A">
              <w:rPr>
                <w:rFonts w:ascii="Verdana" w:hAnsi="Verdana"/>
                <w:bCs/>
                <w:shadow/>
                <w:sz w:val="20"/>
                <w:szCs w:val="20"/>
              </w:rPr>
              <w:t>2180</w:t>
            </w:r>
          </w:p>
          <w:p w:rsidR="00D202D5" w:rsidRPr="00875C10"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87008F" w:rsidRDefault="0036719A"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blPrEx>
          <w:tblCellMar>
            <w:top w:w="0" w:type="dxa"/>
            <w:bottom w:w="0" w:type="dxa"/>
          </w:tblCellMar>
        </w:tblPrEx>
        <w:tc>
          <w:tcPr>
            <w:tcW w:w="2088" w:type="dxa"/>
            <w:vAlign w:val="center"/>
          </w:tcPr>
          <w:p w:rsidR="00D202D5" w:rsidRPr="00BA764E" w:rsidRDefault="00875C10"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w:t>
            </w:r>
            <w:r w:rsidRPr="00875C10">
              <w:rPr>
                <w:rFonts w:ascii="Verdana" w:hAnsi="Verdana"/>
                <w:b/>
                <w:bCs/>
                <w:shadow/>
                <w:sz w:val="20"/>
                <w:szCs w:val="20"/>
              </w:rPr>
              <w:t>.</w:t>
            </w:r>
            <w:r>
              <w:rPr>
                <w:rFonts w:ascii="Verdana" w:hAnsi="Verdana"/>
                <w:b/>
                <w:bCs/>
                <w:shadow/>
                <w:sz w:val="20"/>
                <w:szCs w:val="20"/>
                <w:lang w:val="en-US"/>
              </w:rPr>
              <w:t>K</w:t>
            </w:r>
            <w:r w:rsidRPr="00875C10">
              <w:rPr>
                <w:rFonts w:ascii="Verdana" w:hAnsi="Verdana"/>
                <w:b/>
                <w:bCs/>
                <w:shadow/>
                <w:sz w:val="20"/>
                <w:szCs w:val="20"/>
              </w:rPr>
              <w:t>.</w:t>
            </w:r>
            <w:r w:rsidR="00D202D5" w:rsidRPr="00BA764E">
              <w:rPr>
                <w:rFonts w:ascii="Verdana" w:hAnsi="Verdana"/>
                <w:b/>
                <w:bCs/>
                <w:shadow/>
                <w:sz w:val="20"/>
                <w:szCs w:val="20"/>
              </w:rPr>
              <w:t>:</w:t>
            </w:r>
            <w:r w:rsidR="00B45D09" w:rsidRPr="00875C10">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blPrEx>
          <w:tblCellMar>
            <w:top w:w="0" w:type="dxa"/>
            <w:bottom w:w="0" w:type="dxa"/>
          </w:tblCellMar>
        </w:tblPrEx>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blPrEx>
          <w:tblCellMar>
            <w:top w:w="0" w:type="dxa"/>
            <w:bottom w:w="0" w:type="dxa"/>
          </w:tblCellMar>
        </w:tblPrEx>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r w:rsidR="00220023">
              <w:rPr>
                <w:rFonts w:ascii="Verdana" w:hAnsi="Verdana"/>
                <w:bCs/>
                <w:shadow/>
                <w:sz w:val="20"/>
                <w:szCs w:val="20"/>
              </w:rPr>
              <w:t xml:space="preserve"> (εσ. 119)</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BA764E">
              <w:rPr>
                <w:rFonts w:ascii="Verdana" w:hAnsi="Verdana"/>
                <w:bCs/>
                <w:shadow/>
                <w:sz w:val="18"/>
                <w:szCs w:val="18"/>
                <w:lang w:val="en-US"/>
              </w:rPr>
              <w:t>mantzaris</w:t>
            </w:r>
            <w:r w:rsidRPr="00BA764E">
              <w:rPr>
                <w:rFonts w:ascii="Verdana" w:hAnsi="Verdana"/>
                <w:bCs/>
                <w:shadow/>
                <w:sz w:val="18"/>
                <w:szCs w:val="18"/>
              </w:rPr>
              <w:t>@</w:t>
            </w:r>
            <w:r w:rsidRPr="00BA764E">
              <w:rPr>
                <w:rFonts w:ascii="Verdana" w:hAnsi="Verdana"/>
                <w:bCs/>
                <w:shadow/>
                <w:sz w:val="18"/>
                <w:szCs w:val="18"/>
                <w:lang w:val="en-US"/>
              </w:rPr>
              <w:t>ccikilkis</w:t>
            </w:r>
            <w:r w:rsidRPr="00BA764E">
              <w:rPr>
                <w:rFonts w:ascii="Verdana" w:hAnsi="Verdana"/>
                <w:bCs/>
                <w:shadow/>
                <w:sz w:val="18"/>
                <w:szCs w:val="18"/>
              </w:rPr>
              <w:t>.</w:t>
            </w:r>
            <w:r w:rsidRPr="00BA764E">
              <w:rPr>
                <w:rFonts w:ascii="Verdana" w:hAnsi="Verdana"/>
                <w:bCs/>
                <w:shadow/>
                <w:sz w:val="18"/>
                <w:szCs w:val="18"/>
                <w:lang w:val="en-US"/>
              </w:rPr>
              <w:t>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790BFB">
        <w:tblPrEx>
          <w:tblCellMar>
            <w:top w:w="0" w:type="dxa"/>
            <w:bottom w:w="0" w:type="dxa"/>
          </w:tblCellMar>
        </w:tblPrEx>
        <w:tc>
          <w:tcPr>
            <w:tcW w:w="1188" w:type="dxa"/>
          </w:tcPr>
          <w:p w:rsidR="00D202D5" w:rsidRPr="002200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ΣΥΝ    :</w:t>
            </w:r>
          </w:p>
        </w:tc>
        <w:tc>
          <w:tcPr>
            <w:tcW w:w="3852" w:type="dxa"/>
          </w:tcPr>
          <w:p w:rsidR="00644D19" w:rsidRPr="00875C10" w:rsidRDefault="00875C1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lang w:val="en-US"/>
              </w:rPr>
              <w:t>-</w:t>
            </w:r>
          </w:p>
        </w:tc>
      </w:tr>
      <w:tr w:rsidR="00D202D5" w:rsidRPr="00A70815">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897B8C" w:rsidRPr="00280081" w:rsidRDefault="00C95820" w:rsidP="00897B8C">
            <w:pPr>
              <w:widowControl w:val="0"/>
              <w:tabs>
                <w:tab w:val="left" w:pos="9504"/>
              </w:tabs>
              <w:autoSpaceDE w:val="0"/>
              <w:autoSpaceDN w:val="0"/>
              <w:adjustRightInd w:val="0"/>
              <w:spacing w:line="360" w:lineRule="auto"/>
              <w:rPr>
                <w:rFonts w:ascii="Verdana" w:hAnsi="Verdana"/>
                <w:b/>
                <w:shadow/>
                <w:color w:val="000000"/>
                <w:sz w:val="18"/>
                <w:szCs w:val="18"/>
              </w:rPr>
            </w:pPr>
            <w:r w:rsidRPr="00790BFB">
              <w:rPr>
                <w:rFonts w:ascii="Verdana" w:hAnsi="Verdana"/>
                <w:b/>
                <w:bCs/>
                <w:shadow/>
                <w:sz w:val="18"/>
                <w:szCs w:val="18"/>
              </w:rPr>
              <w:t xml:space="preserve">Α) </w:t>
            </w:r>
            <w:r w:rsidR="00897B8C">
              <w:rPr>
                <w:rFonts w:ascii="Verdana" w:hAnsi="Verdana"/>
                <w:b/>
                <w:shadow/>
                <w:color w:val="000000"/>
                <w:sz w:val="18"/>
                <w:szCs w:val="18"/>
              </w:rPr>
              <w:t xml:space="preserve"> </w:t>
            </w:r>
            <w:r w:rsidR="00A70815">
              <w:rPr>
                <w:rFonts w:ascii="Verdana" w:hAnsi="Verdana"/>
                <w:b/>
                <w:shadow/>
                <w:color w:val="000000"/>
                <w:sz w:val="18"/>
                <w:szCs w:val="18"/>
              </w:rPr>
              <w:t>ΔΙΑΣ Α.Ε.</w:t>
            </w:r>
          </w:p>
          <w:p w:rsidR="00C95820" w:rsidRPr="00790BFB" w:rsidRDefault="00A70815" w:rsidP="00897B8C">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shadow/>
                <w:color w:val="000000"/>
                <w:sz w:val="18"/>
                <w:szCs w:val="18"/>
              </w:rPr>
              <w:t>ΒΙΟ.ΠΑ. Πολυκάστρου, 61200 Πολύκαστρο</w:t>
            </w:r>
          </w:p>
        </w:tc>
      </w:tr>
      <w:tr w:rsidR="00D202D5" w:rsidRPr="00790BFB">
        <w:tblPrEx>
          <w:tblCellMar>
            <w:top w:w="0" w:type="dxa"/>
            <w:bottom w:w="0" w:type="dxa"/>
          </w:tblCellMar>
        </w:tblPrEx>
        <w:tc>
          <w:tcPr>
            <w:tcW w:w="1188" w:type="dxa"/>
          </w:tcPr>
          <w:p w:rsidR="00D202D5" w:rsidRPr="00A70815"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644D19" w:rsidRDefault="00C95820" w:rsidP="000001D1">
      <w:pPr>
        <w:keepLines/>
        <w:autoSpaceDE w:val="0"/>
        <w:autoSpaceDN w:val="0"/>
        <w:adjustRightInd w:val="0"/>
        <w:spacing w:line="360" w:lineRule="auto"/>
        <w:jc w:val="center"/>
        <w:rPr>
          <w:rFonts w:ascii="Verdana" w:hAnsi="Verdana"/>
          <w:b/>
          <w:color w:val="000000"/>
          <w:spacing w:val="66"/>
          <w:sz w:val="22"/>
          <w:szCs w:val="22"/>
        </w:rPr>
      </w:pPr>
      <w:r w:rsidRPr="00644D19">
        <w:rPr>
          <w:rFonts w:ascii="Verdana" w:hAnsi="Verdana"/>
          <w:b/>
          <w:color w:val="000000"/>
          <w:spacing w:val="66"/>
          <w:sz w:val="22"/>
          <w:szCs w:val="22"/>
        </w:rPr>
        <w:t>ΑΝΑΚΟΙΝΩΣΗ</w:t>
      </w:r>
    </w:p>
    <w:p w:rsidR="00C95820" w:rsidRPr="00790BFB" w:rsidRDefault="00644D19" w:rsidP="000001D1">
      <w:pPr>
        <w:widowControl w:val="0"/>
        <w:autoSpaceDE w:val="0"/>
        <w:spacing w:line="360" w:lineRule="auto"/>
        <w:ind w:right="26"/>
        <w:jc w:val="both"/>
        <w:rPr>
          <w:rFonts w:ascii="Verdana" w:hAnsi="Verdana"/>
          <w:sz w:val="22"/>
          <w:szCs w:val="22"/>
        </w:rPr>
      </w:pPr>
      <w:bookmarkStart w:id="0" w:name="ACTIVE_TITLE"/>
      <w:r w:rsidRPr="00790BFB">
        <w:rPr>
          <w:rFonts w:ascii="Verdana" w:hAnsi="Verdana"/>
          <w:color w:val="000000"/>
          <w:sz w:val="22"/>
          <w:szCs w:val="22"/>
        </w:rPr>
        <w:t xml:space="preserve">Καταχώρισης στο Γενικό Εμπορικό Μητρώο (Γ.Ε.ΜΗ.), </w:t>
      </w:r>
      <w:r w:rsidR="00875C10">
        <w:rPr>
          <w:rFonts w:ascii="Verdana" w:hAnsi="Verdana"/>
          <w:color w:val="000000"/>
          <w:sz w:val="22"/>
          <w:szCs w:val="22"/>
        </w:rPr>
        <w:t>στην Ανώνυμη</w:t>
      </w:r>
      <w:r w:rsidRPr="00790BFB">
        <w:rPr>
          <w:rFonts w:ascii="Verdana" w:hAnsi="Verdana"/>
          <w:color w:val="000000"/>
          <w:sz w:val="22"/>
          <w:szCs w:val="22"/>
        </w:rPr>
        <w:t xml:space="preserve"> Εταιρεία με την επωνυμία: </w:t>
      </w:r>
      <w:r w:rsidR="00897B8C" w:rsidRPr="00280081">
        <w:rPr>
          <w:rFonts w:ascii="Verdana" w:hAnsi="Verdana"/>
          <w:b/>
          <w:color w:val="000000"/>
          <w:sz w:val="22"/>
          <w:szCs w:val="22"/>
        </w:rPr>
        <w:t>«</w:t>
      </w:r>
      <w:r w:rsidR="00A70815">
        <w:rPr>
          <w:rFonts w:ascii="Verdana" w:hAnsi="Verdana"/>
          <w:b/>
          <w:color w:val="000000"/>
          <w:sz w:val="22"/>
          <w:szCs w:val="22"/>
        </w:rPr>
        <w:t>ΔΙΑΣ Α.Ε.</w:t>
      </w:r>
      <w:r w:rsidR="00897B8C" w:rsidRPr="00280081">
        <w:rPr>
          <w:rFonts w:ascii="Verdana" w:hAnsi="Verdana"/>
          <w:b/>
          <w:color w:val="000000"/>
          <w:sz w:val="22"/>
          <w:szCs w:val="22"/>
        </w:rPr>
        <w:t>»</w:t>
      </w:r>
      <w:r w:rsidR="00897B8C" w:rsidRPr="00280081">
        <w:rPr>
          <w:rFonts w:ascii="Verdana" w:hAnsi="Verdana"/>
          <w:b/>
          <w:color w:val="000000"/>
          <w:sz w:val="22"/>
          <w:szCs w:val="22"/>
        </w:rPr>
        <w:fldChar w:fldCharType="begin"/>
      </w:r>
      <w:r w:rsidR="00897B8C" w:rsidRPr="00280081">
        <w:rPr>
          <w:rFonts w:ascii="Verdana" w:hAnsi="Verdana"/>
          <w:b/>
          <w:color w:val="000000"/>
          <w:sz w:val="22"/>
          <w:szCs w:val="22"/>
        </w:rPr>
        <w:instrText xml:space="preserve">MERGEFIELD ACTIVE_NAME </w:instrText>
      </w:r>
      <w:r w:rsidR="00897B8C" w:rsidRPr="00280081">
        <w:rPr>
          <w:rFonts w:ascii="Verdana" w:hAnsi="Verdana"/>
          <w:b/>
          <w:color w:val="000000"/>
          <w:sz w:val="22"/>
          <w:szCs w:val="22"/>
        </w:rPr>
        <w:fldChar w:fldCharType="end"/>
      </w:r>
      <w:r w:rsidR="00897B8C">
        <w:rPr>
          <w:rFonts w:ascii="Verdana" w:hAnsi="Verdana"/>
          <w:color w:val="000000"/>
          <w:sz w:val="22"/>
          <w:szCs w:val="22"/>
        </w:rPr>
        <w:t xml:space="preserve">, </w:t>
      </w:r>
      <w:r w:rsidR="00897B8C" w:rsidRPr="00280081">
        <w:rPr>
          <w:rFonts w:ascii="Verdana" w:hAnsi="Verdana"/>
          <w:color w:val="000000"/>
          <w:sz w:val="22"/>
          <w:szCs w:val="22"/>
        </w:rPr>
        <w:t xml:space="preserve">Διακριτικό Τίτλο: </w:t>
      </w:r>
      <w:r w:rsidR="00897B8C" w:rsidRPr="00280081">
        <w:rPr>
          <w:rFonts w:ascii="Verdana" w:hAnsi="Verdana"/>
          <w:b/>
          <w:color w:val="000000"/>
          <w:sz w:val="22"/>
          <w:szCs w:val="22"/>
        </w:rPr>
        <w:t>«</w:t>
      </w:r>
      <w:r w:rsidR="00A70815">
        <w:rPr>
          <w:rFonts w:ascii="Verdana" w:hAnsi="Verdana"/>
          <w:b/>
          <w:color w:val="000000"/>
          <w:sz w:val="22"/>
          <w:szCs w:val="22"/>
        </w:rPr>
        <w:t>ΔΙΑΣ</w:t>
      </w:r>
      <w:r w:rsidR="00897B8C" w:rsidRPr="00280081">
        <w:rPr>
          <w:rFonts w:ascii="Verdana" w:hAnsi="Verdana"/>
          <w:b/>
          <w:color w:val="000000"/>
          <w:sz w:val="22"/>
          <w:szCs w:val="22"/>
        </w:rPr>
        <w:t>»</w:t>
      </w:r>
      <w:r w:rsidR="00897B8C" w:rsidRPr="00346A43">
        <w:rPr>
          <w:rFonts w:ascii="Verdana" w:hAnsi="Verdana"/>
          <w:color w:val="000000"/>
          <w:sz w:val="22"/>
          <w:szCs w:val="22"/>
        </w:rPr>
        <w:t>,</w:t>
      </w:r>
      <w:r w:rsidR="00897B8C">
        <w:rPr>
          <w:rFonts w:ascii="Verdana" w:hAnsi="Verdana"/>
          <w:b/>
          <w:color w:val="000000"/>
          <w:sz w:val="22"/>
          <w:szCs w:val="22"/>
        </w:rPr>
        <w:t xml:space="preserve"> </w:t>
      </w:r>
      <w:r w:rsidR="00897B8C">
        <w:rPr>
          <w:rFonts w:ascii="Verdana" w:hAnsi="Verdana"/>
          <w:color w:val="000000"/>
          <w:sz w:val="22"/>
          <w:szCs w:val="22"/>
        </w:rPr>
        <w:t xml:space="preserve">Αρ. Μ.Α.Ε.: </w:t>
      </w:r>
      <w:r w:rsidR="00A70815">
        <w:rPr>
          <w:rFonts w:ascii="Verdana" w:hAnsi="Verdana"/>
          <w:b/>
          <w:color w:val="000000"/>
          <w:sz w:val="22"/>
          <w:szCs w:val="22"/>
        </w:rPr>
        <w:t>39881/55/Β/98/02</w:t>
      </w:r>
      <w:r w:rsidR="00897B8C" w:rsidRPr="00280081">
        <w:rPr>
          <w:rFonts w:ascii="Verdana" w:hAnsi="Verdana"/>
          <w:color w:val="000000"/>
          <w:sz w:val="22"/>
          <w:szCs w:val="22"/>
        </w:rPr>
        <w:t xml:space="preserve"> </w:t>
      </w:r>
      <w:r w:rsidR="00897B8C">
        <w:rPr>
          <w:rFonts w:ascii="Verdana" w:hAnsi="Verdana"/>
          <w:color w:val="000000"/>
          <w:sz w:val="22"/>
          <w:szCs w:val="22"/>
        </w:rPr>
        <w:t xml:space="preserve">και Αρ. Γ.Ε.Μη.: </w:t>
      </w:r>
      <w:r w:rsidR="00A70815">
        <w:rPr>
          <w:rFonts w:ascii="Verdana" w:hAnsi="Verdana"/>
          <w:b/>
          <w:color w:val="000000"/>
          <w:sz w:val="22"/>
          <w:szCs w:val="22"/>
        </w:rPr>
        <w:t>014489435000</w:t>
      </w:r>
      <w:r w:rsidRPr="00790BFB">
        <w:rPr>
          <w:rFonts w:ascii="Verdana" w:hAnsi="Verdana"/>
          <w:b/>
          <w:sz w:val="22"/>
          <w:szCs w:val="22"/>
        </w:rPr>
        <w:t>.</w:t>
      </w:r>
    </w:p>
    <w:p w:rsidR="00743185" w:rsidRPr="00644D19" w:rsidRDefault="00743185" w:rsidP="000001D1">
      <w:pPr>
        <w:keepLines/>
        <w:autoSpaceDE w:val="0"/>
        <w:autoSpaceDN w:val="0"/>
        <w:adjustRightInd w:val="0"/>
        <w:spacing w:line="360" w:lineRule="auto"/>
        <w:jc w:val="both"/>
        <w:rPr>
          <w:rFonts w:ascii="Verdana" w:hAnsi="Verdana"/>
          <w:color w:val="000000"/>
          <w:sz w:val="22"/>
          <w:szCs w:val="22"/>
        </w:rPr>
      </w:pPr>
      <w:r w:rsidRPr="00644D19">
        <w:rPr>
          <w:rFonts w:ascii="Verdana" w:hAnsi="Verdana"/>
          <w:color w:val="000000"/>
          <w:sz w:val="22"/>
          <w:szCs w:val="22"/>
        </w:rPr>
        <w:fldChar w:fldCharType="begin"/>
      </w:r>
      <w:r w:rsidRPr="00644D19">
        <w:rPr>
          <w:rFonts w:ascii="Verdana" w:hAnsi="Verdana"/>
          <w:color w:val="000000"/>
          <w:sz w:val="22"/>
          <w:szCs w:val="22"/>
        </w:rPr>
        <w:instrText xml:space="preserve">MERGEFIELD ACTIVE_TITLE </w:instrText>
      </w:r>
      <w:r w:rsidRPr="00644D19">
        <w:rPr>
          <w:rFonts w:ascii="Verdana" w:hAnsi="Verdana"/>
          <w:color w:val="000000"/>
          <w:sz w:val="22"/>
          <w:szCs w:val="22"/>
        </w:rPr>
        <w:fldChar w:fldCharType="end"/>
      </w:r>
      <w:bookmarkEnd w:id="0"/>
    </w:p>
    <w:p w:rsidR="00743185" w:rsidRPr="00644D19" w:rsidRDefault="004A7F29" w:rsidP="000001D1">
      <w:pPr>
        <w:keepLines/>
        <w:autoSpaceDE w:val="0"/>
        <w:autoSpaceDN w:val="0"/>
        <w:adjustRightInd w:val="0"/>
        <w:spacing w:line="360" w:lineRule="auto"/>
        <w:jc w:val="center"/>
        <w:rPr>
          <w:rFonts w:ascii="Verdana" w:hAnsi="Verdana"/>
          <w:b/>
          <w:bCs/>
          <w:color w:val="000000"/>
          <w:sz w:val="22"/>
          <w:szCs w:val="22"/>
        </w:rPr>
      </w:pPr>
      <w:r w:rsidRPr="00644D19">
        <w:rPr>
          <w:rFonts w:ascii="Verdana" w:hAnsi="Verdana"/>
          <w:b/>
          <w:bCs/>
          <w:color w:val="000000"/>
          <w:sz w:val="22"/>
          <w:szCs w:val="22"/>
        </w:rPr>
        <w:t xml:space="preserve">Ο </w:t>
      </w:r>
      <w:r w:rsidR="00D202D5" w:rsidRPr="00644D19">
        <w:rPr>
          <w:rFonts w:ascii="Verdana" w:hAnsi="Verdana"/>
          <w:b/>
          <w:bCs/>
          <w:color w:val="000000"/>
          <w:sz w:val="22"/>
          <w:szCs w:val="22"/>
        </w:rPr>
        <w:t>ΠΡΟΕΔΡΟΣ</w:t>
      </w:r>
      <w:r w:rsidR="000F6C69" w:rsidRPr="00644D19">
        <w:rPr>
          <w:rFonts w:ascii="Verdana" w:hAnsi="Verdana"/>
          <w:b/>
          <w:bCs/>
          <w:color w:val="000000"/>
          <w:sz w:val="22"/>
          <w:szCs w:val="22"/>
        </w:rPr>
        <w:t xml:space="preserve"> ΤΟΥ ΕΠΙΜΕΛΗΤΗΡΙΟΥ</w:t>
      </w:r>
      <w:r w:rsidR="00B45D09" w:rsidRPr="00644D19">
        <w:rPr>
          <w:rFonts w:ascii="Verdana" w:hAnsi="Verdana"/>
          <w:b/>
          <w:bCs/>
          <w:color w:val="000000"/>
          <w:sz w:val="22"/>
          <w:szCs w:val="22"/>
        </w:rPr>
        <w:t xml:space="preserve"> </w:t>
      </w:r>
      <w:r w:rsidR="00165E50" w:rsidRPr="00644D19">
        <w:rPr>
          <w:rFonts w:ascii="Verdana" w:hAnsi="Verdana"/>
          <w:b/>
          <w:bCs/>
          <w:color w:val="000000"/>
          <w:sz w:val="22"/>
          <w:szCs w:val="22"/>
        </w:rPr>
        <w:t>ΚΙΛΚΙΣ</w:t>
      </w:r>
    </w:p>
    <w:p w:rsidR="00743185" w:rsidRPr="00644D19" w:rsidRDefault="00743185" w:rsidP="000001D1">
      <w:pPr>
        <w:keepLines/>
        <w:autoSpaceDE w:val="0"/>
        <w:autoSpaceDN w:val="0"/>
        <w:adjustRightInd w:val="0"/>
        <w:spacing w:line="360" w:lineRule="auto"/>
        <w:jc w:val="center"/>
        <w:rPr>
          <w:rFonts w:ascii="Verdana" w:hAnsi="Verdana"/>
          <w:color w:val="000000"/>
          <w:sz w:val="22"/>
          <w:szCs w:val="22"/>
        </w:rPr>
      </w:pPr>
    </w:p>
    <w:p w:rsidR="00C95820" w:rsidRPr="000001D1" w:rsidRDefault="00644D19" w:rsidP="000001D1">
      <w:pPr>
        <w:keepLines/>
        <w:autoSpaceDE w:val="0"/>
        <w:autoSpaceDN w:val="0"/>
        <w:adjustRightInd w:val="0"/>
        <w:spacing w:line="360" w:lineRule="auto"/>
        <w:jc w:val="both"/>
        <w:rPr>
          <w:rFonts w:ascii="Verdana" w:hAnsi="Verdana"/>
          <w:sz w:val="22"/>
          <w:szCs w:val="22"/>
        </w:rPr>
      </w:pPr>
      <w:r w:rsidRPr="000001D1">
        <w:rPr>
          <w:rFonts w:ascii="Verdana" w:hAnsi="Verdana"/>
          <w:sz w:val="22"/>
          <w:szCs w:val="22"/>
        </w:rPr>
        <w:t xml:space="preserve">Στις </w:t>
      </w:r>
      <w:r w:rsidR="00875C10" w:rsidRPr="000001D1">
        <w:rPr>
          <w:rFonts w:ascii="Verdana" w:hAnsi="Verdana"/>
          <w:b/>
          <w:sz w:val="22"/>
          <w:szCs w:val="22"/>
        </w:rPr>
        <w:t xml:space="preserve">05.08.2014 </w:t>
      </w:r>
      <w:r w:rsidRPr="000001D1">
        <w:rPr>
          <w:rFonts w:ascii="Verdana" w:hAnsi="Verdana"/>
          <w:sz w:val="22"/>
          <w:szCs w:val="22"/>
        </w:rPr>
        <w:t xml:space="preserve"> καταχωρήθηκε στο </w:t>
      </w:r>
      <w:r w:rsidRPr="000001D1">
        <w:rPr>
          <w:rFonts w:ascii="Verdana" w:hAnsi="Verdana"/>
          <w:color w:val="000000"/>
          <w:sz w:val="22"/>
          <w:szCs w:val="22"/>
        </w:rPr>
        <w:t>Γενικό Εμπορικό Μητρώο (Γ.Ε.ΜΗ.) με</w:t>
      </w:r>
      <w:r w:rsidRPr="000001D1">
        <w:rPr>
          <w:rFonts w:ascii="Verdana" w:hAnsi="Verdana"/>
          <w:b/>
          <w:color w:val="000000"/>
          <w:sz w:val="22"/>
          <w:szCs w:val="22"/>
        </w:rPr>
        <w:t xml:space="preserve"> Κ.Α.Κ.:</w:t>
      </w:r>
      <w:r w:rsidR="0036719A">
        <w:rPr>
          <w:rFonts w:ascii="Verdana" w:hAnsi="Verdana"/>
          <w:b/>
          <w:color w:val="000000"/>
          <w:sz w:val="22"/>
          <w:szCs w:val="22"/>
        </w:rPr>
        <w:t xml:space="preserve"> 233968</w:t>
      </w:r>
      <w:r w:rsidR="004978E2" w:rsidRPr="000001D1">
        <w:rPr>
          <w:rFonts w:ascii="Verdana" w:hAnsi="Verdana"/>
          <w:b/>
          <w:color w:val="000000"/>
          <w:sz w:val="22"/>
          <w:szCs w:val="22"/>
        </w:rPr>
        <w:t xml:space="preserve"> </w:t>
      </w:r>
      <w:r w:rsidR="00875C10" w:rsidRPr="000001D1">
        <w:rPr>
          <w:rFonts w:ascii="Verdana" w:hAnsi="Verdana"/>
          <w:sz w:val="22"/>
          <w:szCs w:val="22"/>
        </w:rPr>
        <w:t xml:space="preserve">το από </w:t>
      </w:r>
      <w:r w:rsidR="00875C10" w:rsidRPr="000001D1">
        <w:rPr>
          <w:rFonts w:ascii="Verdana" w:hAnsi="Verdana"/>
          <w:b/>
          <w:sz w:val="22"/>
          <w:szCs w:val="22"/>
        </w:rPr>
        <w:t>30.06.2014</w:t>
      </w:r>
      <w:r w:rsidR="00875C10" w:rsidRPr="000001D1">
        <w:rPr>
          <w:rFonts w:ascii="Verdana" w:hAnsi="Verdana"/>
          <w:sz w:val="22"/>
          <w:szCs w:val="22"/>
        </w:rPr>
        <w:t xml:space="preserve"> Πρακτικό της Ετήσιας Τακτικής Γενικής Συνέλευσης</w:t>
      </w:r>
      <w:r w:rsidRPr="000001D1">
        <w:rPr>
          <w:rFonts w:ascii="Verdana" w:hAnsi="Verdana"/>
          <w:sz w:val="22"/>
          <w:szCs w:val="22"/>
        </w:rPr>
        <w:t xml:space="preserve"> της Ανώνυμης Εταιρείας με την </w:t>
      </w:r>
      <w:r w:rsidRPr="000001D1">
        <w:rPr>
          <w:rFonts w:ascii="Verdana" w:hAnsi="Verdana"/>
          <w:color w:val="000000"/>
          <w:sz w:val="22"/>
          <w:szCs w:val="22"/>
        </w:rPr>
        <w:t>επωνυμία</w:t>
      </w:r>
      <w:r w:rsidR="00743185" w:rsidRPr="000001D1">
        <w:rPr>
          <w:rFonts w:ascii="Verdana" w:hAnsi="Verdana"/>
          <w:color w:val="000000"/>
          <w:sz w:val="22"/>
          <w:szCs w:val="22"/>
        </w:rPr>
        <w:t xml:space="preserve">:  </w:t>
      </w:r>
      <w:bookmarkStart w:id="1" w:name="MAE"/>
      <w:r w:rsidR="00A70815" w:rsidRPr="000001D1">
        <w:rPr>
          <w:rFonts w:ascii="Verdana" w:hAnsi="Verdana"/>
          <w:b/>
          <w:color w:val="000000"/>
          <w:sz w:val="22"/>
          <w:szCs w:val="22"/>
        </w:rPr>
        <w:t>«ΔΙΑΣ Α.Ε.»</w:t>
      </w:r>
      <w:r w:rsidR="00A70815" w:rsidRPr="000001D1">
        <w:rPr>
          <w:rFonts w:ascii="Verdana" w:hAnsi="Verdana"/>
          <w:b/>
          <w:color w:val="000000"/>
          <w:sz w:val="22"/>
          <w:szCs w:val="22"/>
        </w:rPr>
        <w:fldChar w:fldCharType="begin"/>
      </w:r>
      <w:r w:rsidR="00A70815" w:rsidRPr="000001D1">
        <w:rPr>
          <w:rFonts w:ascii="Verdana" w:hAnsi="Verdana"/>
          <w:b/>
          <w:color w:val="000000"/>
          <w:sz w:val="22"/>
          <w:szCs w:val="22"/>
        </w:rPr>
        <w:instrText xml:space="preserve">MERGEFIELD ACTIVE_NAME </w:instrText>
      </w:r>
      <w:r w:rsidR="00A70815" w:rsidRPr="000001D1">
        <w:rPr>
          <w:rFonts w:ascii="Verdana" w:hAnsi="Verdana"/>
          <w:b/>
          <w:color w:val="000000"/>
          <w:sz w:val="22"/>
          <w:szCs w:val="22"/>
        </w:rPr>
        <w:fldChar w:fldCharType="end"/>
      </w:r>
      <w:r w:rsidR="00A70815" w:rsidRPr="000001D1">
        <w:rPr>
          <w:rFonts w:ascii="Verdana" w:hAnsi="Verdana"/>
          <w:color w:val="000000"/>
          <w:sz w:val="22"/>
          <w:szCs w:val="22"/>
        </w:rPr>
        <w:t xml:space="preserve">, Διακριτικό Τίτλο: </w:t>
      </w:r>
      <w:r w:rsidR="00A70815" w:rsidRPr="000001D1">
        <w:rPr>
          <w:rFonts w:ascii="Verdana" w:hAnsi="Verdana"/>
          <w:b/>
          <w:color w:val="000000"/>
          <w:sz w:val="22"/>
          <w:szCs w:val="22"/>
        </w:rPr>
        <w:t>«ΔΙΑΣ»</w:t>
      </w:r>
      <w:r w:rsidR="00A70815" w:rsidRPr="000001D1">
        <w:rPr>
          <w:rFonts w:ascii="Verdana" w:hAnsi="Verdana"/>
          <w:color w:val="000000"/>
          <w:sz w:val="22"/>
          <w:szCs w:val="22"/>
        </w:rPr>
        <w:t>,</w:t>
      </w:r>
      <w:r w:rsidR="00A70815" w:rsidRPr="000001D1">
        <w:rPr>
          <w:rFonts w:ascii="Verdana" w:hAnsi="Verdana"/>
          <w:b/>
          <w:color w:val="000000"/>
          <w:sz w:val="22"/>
          <w:szCs w:val="22"/>
        </w:rPr>
        <w:t xml:space="preserve"> </w:t>
      </w:r>
      <w:r w:rsidR="00A70815" w:rsidRPr="000001D1">
        <w:rPr>
          <w:rFonts w:ascii="Verdana" w:hAnsi="Verdana"/>
          <w:color w:val="000000"/>
          <w:sz w:val="22"/>
          <w:szCs w:val="22"/>
        </w:rPr>
        <w:t xml:space="preserve">Αρ. Μ.Α.Ε.: </w:t>
      </w:r>
      <w:r w:rsidR="00A70815" w:rsidRPr="000001D1">
        <w:rPr>
          <w:rFonts w:ascii="Verdana" w:hAnsi="Verdana"/>
          <w:b/>
          <w:color w:val="000000"/>
          <w:sz w:val="22"/>
          <w:szCs w:val="22"/>
        </w:rPr>
        <w:t>39881/55/Β/98/02</w:t>
      </w:r>
      <w:r w:rsidR="00A70815" w:rsidRPr="000001D1">
        <w:rPr>
          <w:rFonts w:ascii="Verdana" w:hAnsi="Verdana"/>
          <w:color w:val="000000"/>
          <w:sz w:val="22"/>
          <w:szCs w:val="22"/>
        </w:rPr>
        <w:t xml:space="preserve"> και Αρ. Γ.Ε.Μη.: </w:t>
      </w:r>
      <w:r w:rsidR="00A70815" w:rsidRPr="000001D1">
        <w:rPr>
          <w:rFonts w:ascii="Verdana" w:hAnsi="Verdana"/>
          <w:b/>
          <w:color w:val="000000"/>
          <w:sz w:val="22"/>
          <w:szCs w:val="22"/>
        </w:rPr>
        <w:t>014489435000</w:t>
      </w:r>
      <w:r w:rsidR="00897B8C" w:rsidRPr="000001D1">
        <w:rPr>
          <w:rFonts w:ascii="Verdana" w:hAnsi="Verdana"/>
          <w:color w:val="000000"/>
          <w:sz w:val="22"/>
          <w:szCs w:val="22"/>
        </w:rPr>
        <w:fldChar w:fldCharType="begin"/>
      </w:r>
      <w:r w:rsidR="00897B8C" w:rsidRPr="000001D1">
        <w:rPr>
          <w:rFonts w:ascii="Verdana" w:hAnsi="Verdana"/>
          <w:color w:val="000000"/>
          <w:sz w:val="22"/>
          <w:szCs w:val="22"/>
        </w:rPr>
        <w:instrText xml:space="preserve">MERGEFIELD MAE </w:instrText>
      </w:r>
      <w:r w:rsidR="00897B8C" w:rsidRPr="000001D1">
        <w:rPr>
          <w:rFonts w:ascii="Verdana" w:hAnsi="Verdana"/>
          <w:color w:val="000000"/>
          <w:sz w:val="22"/>
          <w:szCs w:val="22"/>
        </w:rPr>
        <w:fldChar w:fldCharType="end"/>
      </w:r>
      <w:bookmarkEnd w:id="1"/>
      <w:r w:rsidR="00897B8C" w:rsidRPr="000001D1">
        <w:rPr>
          <w:rFonts w:ascii="Verdana" w:hAnsi="Verdana"/>
          <w:color w:val="000000"/>
          <w:sz w:val="22"/>
          <w:szCs w:val="22"/>
        </w:rPr>
        <w:t xml:space="preserve">, που εδρεύει στο </w:t>
      </w:r>
      <w:r w:rsidR="00897B8C" w:rsidRPr="000001D1">
        <w:rPr>
          <w:rFonts w:ascii="Verdana" w:hAnsi="Verdana"/>
          <w:b/>
          <w:color w:val="000000"/>
          <w:sz w:val="22"/>
          <w:szCs w:val="22"/>
        </w:rPr>
        <w:t>Δήμο</w:t>
      </w:r>
      <w:r w:rsidR="00897B8C" w:rsidRPr="000001D1">
        <w:rPr>
          <w:rFonts w:ascii="Verdana" w:hAnsi="Verdana"/>
          <w:color w:val="000000"/>
          <w:sz w:val="22"/>
          <w:szCs w:val="22"/>
        </w:rPr>
        <w:t xml:space="preserve"> </w:t>
      </w:r>
      <w:r w:rsidR="00A70815" w:rsidRPr="000001D1">
        <w:rPr>
          <w:rFonts w:ascii="Verdana" w:hAnsi="Verdana"/>
          <w:b/>
          <w:color w:val="000000"/>
          <w:sz w:val="22"/>
          <w:szCs w:val="22"/>
        </w:rPr>
        <w:t>Παιονίας</w:t>
      </w:r>
      <w:r w:rsidR="00897B8C" w:rsidRPr="000001D1">
        <w:rPr>
          <w:rFonts w:ascii="Verdana" w:hAnsi="Verdana"/>
          <w:b/>
          <w:color w:val="000000"/>
          <w:sz w:val="22"/>
          <w:szCs w:val="22"/>
        </w:rPr>
        <w:t xml:space="preserve"> </w:t>
      </w:r>
      <w:r w:rsidR="00897B8C" w:rsidRPr="000001D1">
        <w:rPr>
          <w:rFonts w:ascii="Verdana" w:hAnsi="Verdana"/>
          <w:color w:val="000000"/>
          <w:sz w:val="22"/>
          <w:szCs w:val="22"/>
        </w:rPr>
        <w:t>(</w:t>
      </w:r>
      <w:r w:rsidR="00A70815" w:rsidRPr="000001D1">
        <w:rPr>
          <w:rFonts w:ascii="Verdana" w:hAnsi="Verdana"/>
          <w:color w:val="000000"/>
          <w:sz w:val="22"/>
          <w:szCs w:val="22"/>
        </w:rPr>
        <w:t>ΒΙΟ.ΠΑ. Πολυκάστρου, 61200 Πολύκαστρο</w:t>
      </w:r>
      <w:r w:rsidR="00897B8C" w:rsidRPr="000001D1">
        <w:rPr>
          <w:rFonts w:ascii="Verdana" w:hAnsi="Verdana"/>
          <w:color w:val="000000"/>
          <w:sz w:val="22"/>
          <w:szCs w:val="22"/>
        </w:rPr>
        <w:t>)</w:t>
      </w:r>
      <w:r w:rsidR="00875C10" w:rsidRPr="000001D1">
        <w:rPr>
          <w:rFonts w:ascii="Verdana" w:hAnsi="Verdana"/>
          <w:color w:val="000000"/>
          <w:sz w:val="22"/>
          <w:szCs w:val="22"/>
        </w:rPr>
        <w:t>, νομίμως καταχωρημένο στη Δ.Ο.Υ. Κιλκίς (182/21.07.2014)</w:t>
      </w:r>
      <w:r w:rsidR="00B45D09" w:rsidRPr="000001D1">
        <w:rPr>
          <w:rFonts w:ascii="Verdana" w:hAnsi="Verdana"/>
          <w:b/>
          <w:color w:val="000000"/>
          <w:sz w:val="22"/>
          <w:szCs w:val="22"/>
        </w:rPr>
        <w:t xml:space="preserve"> </w:t>
      </w:r>
      <w:r w:rsidR="00875C10" w:rsidRPr="000001D1">
        <w:rPr>
          <w:rFonts w:ascii="Verdana" w:hAnsi="Verdana"/>
          <w:sz w:val="22"/>
          <w:szCs w:val="22"/>
        </w:rPr>
        <w:t>σύμφωνα με την οποία αποφασίστηκε η τροποποίηση του Άρθρου 5 – Μετοχικό Κεφάλαιο – Μετοχές.</w:t>
      </w:r>
    </w:p>
    <w:p w:rsidR="00875C10" w:rsidRPr="000001D1" w:rsidRDefault="00875C10" w:rsidP="000001D1">
      <w:pPr>
        <w:keepLines/>
        <w:autoSpaceDE w:val="0"/>
        <w:autoSpaceDN w:val="0"/>
        <w:adjustRightInd w:val="0"/>
        <w:spacing w:line="360" w:lineRule="auto"/>
        <w:jc w:val="both"/>
        <w:rPr>
          <w:rFonts w:ascii="Verdana" w:hAnsi="Verdana"/>
          <w:sz w:val="22"/>
          <w:szCs w:val="22"/>
        </w:rPr>
      </w:pPr>
      <w:r w:rsidRPr="000001D1">
        <w:rPr>
          <w:rFonts w:ascii="Verdana" w:hAnsi="Verdana"/>
          <w:sz w:val="22"/>
          <w:szCs w:val="22"/>
        </w:rPr>
        <w:t>Συγκεκριμένα η Γενική Συνέλευση αποφάσισε ομόφωνα την αύξηση του μετοχικού κεφαλαίου της εταιρίας κατά 10.200,00 ΕΥΡΩ το οποίο προέρχεται από κεφαλαιοποίηση ποσού 10.200,00 ΕΥΡΩ που προέκυψε από αναπροσαρμογή της αξίας των  ακινήτων της  εταιρίας  την 31/12/2012 που έγινε βάσει του Ν.2065/92</w:t>
      </w:r>
      <w:r w:rsidR="000001D1" w:rsidRPr="000001D1">
        <w:rPr>
          <w:rFonts w:ascii="Verdana" w:hAnsi="Verdana"/>
          <w:sz w:val="22"/>
          <w:szCs w:val="22"/>
        </w:rPr>
        <w:t>.</w:t>
      </w:r>
      <w:r w:rsidRPr="000001D1">
        <w:rPr>
          <w:rFonts w:ascii="Verdana" w:hAnsi="Verdana"/>
          <w:sz w:val="22"/>
          <w:szCs w:val="22"/>
        </w:rPr>
        <w:t xml:space="preserve"> </w:t>
      </w:r>
      <w:r w:rsidR="000001D1" w:rsidRPr="000001D1">
        <w:rPr>
          <w:rFonts w:ascii="Verdana" w:hAnsi="Verdana"/>
          <w:sz w:val="22"/>
          <w:szCs w:val="22"/>
        </w:rPr>
        <w:t xml:space="preserve">Το μετοχικό κεφάλαιο ανέρχεται συνολικά στο ποσό των 89.100,00 ΕΥΡΩ διαιρούμενο σε 29.700 μετοχές ονομαστικής αξίας 3,00 ΕΥΡΩ η κάθε μια. Επίσης η Γενική Συνέλευση των μετόχων αποφάσισε </w:t>
      </w:r>
      <w:r w:rsidRPr="000001D1">
        <w:rPr>
          <w:rFonts w:ascii="Verdana" w:hAnsi="Verdana"/>
          <w:sz w:val="22"/>
          <w:szCs w:val="22"/>
        </w:rPr>
        <w:t>την τροποποίηση του άρθρου 5 του καταστατικού το οποίο διαμορφώνεται πλέον ως εξής:</w:t>
      </w:r>
    </w:p>
    <w:p w:rsidR="000001D1" w:rsidRPr="000001D1" w:rsidRDefault="000001D1" w:rsidP="000001D1">
      <w:pPr>
        <w:pStyle w:val="a7"/>
        <w:spacing w:line="360" w:lineRule="auto"/>
        <w:rPr>
          <w:rFonts w:ascii="Verdana" w:hAnsi="Verdana"/>
          <w:b/>
          <w:szCs w:val="22"/>
        </w:rPr>
      </w:pPr>
      <w:r w:rsidRPr="000001D1">
        <w:rPr>
          <w:rFonts w:ascii="Verdana" w:hAnsi="Verdana"/>
          <w:b/>
          <w:szCs w:val="22"/>
        </w:rPr>
        <w:t>Άρθρο 5 - Μετοχικό Κεφάλαιο</w:t>
      </w:r>
    </w:p>
    <w:p w:rsidR="000001D1" w:rsidRPr="000001D1" w:rsidRDefault="000001D1" w:rsidP="000001D1">
      <w:pPr>
        <w:pStyle w:val="a7"/>
        <w:spacing w:line="360" w:lineRule="auto"/>
        <w:rPr>
          <w:rFonts w:ascii="Verdana" w:hAnsi="Verdana"/>
          <w:szCs w:val="22"/>
        </w:rPr>
      </w:pPr>
      <w:r w:rsidRPr="000001D1">
        <w:rPr>
          <w:rFonts w:ascii="Verdana" w:hAnsi="Verdana"/>
          <w:szCs w:val="22"/>
        </w:rPr>
        <w:t xml:space="preserve">1.   Το   μετοχικό   κεφάλαιο  της  εταιρίας ορίσθηκε αρχικά με το καταστατικό της εταιρίας </w:t>
      </w:r>
      <w:r w:rsidRPr="000001D1">
        <w:rPr>
          <w:rFonts w:ascii="Verdana" w:hAnsi="Verdana"/>
          <w:szCs w:val="22"/>
        </w:rPr>
        <w:lastRenderedPageBreak/>
        <w:t xml:space="preserve">που δημοσιεύθηκε στο υπ αρίθμ 730/9.2.1998 ΦΕΚ ( Τεύχος ΑΕ &amp; ΕΠΕ) σε   δραχμές  δέκα εκατομμύρια (10.000.000), κατανεμημένο  σε χίλιες (1.000)  ανώνυμες   μετοχές,   ονομαστικής   αξίας δέκα χιλιάδων (10.000)  δραχμών η κάθε μία. </w:t>
      </w:r>
    </w:p>
    <w:p w:rsidR="000001D1" w:rsidRDefault="000001D1" w:rsidP="000001D1">
      <w:pPr>
        <w:pStyle w:val="a6"/>
        <w:spacing w:after="0" w:line="360" w:lineRule="auto"/>
        <w:ind w:left="0"/>
        <w:jc w:val="both"/>
        <w:rPr>
          <w:rFonts w:ascii="Verdana" w:hAnsi="Verdana" w:cs="Arial"/>
          <w:sz w:val="22"/>
          <w:szCs w:val="22"/>
        </w:rPr>
      </w:pPr>
      <w:r w:rsidRPr="000001D1">
        <w:rPr>
          <w:rFonts w:ascii="Verdana" w:hAnsi="Verdana" w:cs="Arial"/>
          <w:sz w:val="22"/>
          <w:szCs w:val="22"/>
        </w:rPr>
        <w:t>Στη συνέχεια με την από 10.</w:t>
      </w:r>
      <w:r>
        <w:rPr>
          <w:rFonts w:ascii="Verdana" w:hAnsi="Verdana" w:cs="Arial"/>
          <w:sz w:val="22"/>
          <w:szCs w:val="22"/>
        </w:rPr>
        <w:t>0</w:t>
      </w:r>
      <w:r w:rsidRPr="000001D1">
        <w:rPr>
          <w:rFonts w:ascii="Verdana" w:hAnsi="Verdana" w:cs="Arial"/>
          <w:sz w:val="22"/>
          <w:szCs w:val="22"/>
        </w:rPr>
        <w:t>2.2000 απόφαση του Διοικητικού Συμβουλίου το</w:t>
      </w:r>
      <w:r>
        <w:rPr>
          <w:rFonts w:ascii="Verdana" w:hAnsi="Verdana" w:cs="Arial"/>
          <w:sz w:val="22"/>
          <w:szCs w:val="22"/>
        </w:rPr>
        <w:t xml:space="preserve"> </w:t>
      </w:r>
      <w:r w:rsidRPr="000001D1">
        <w:rPr>
          <w:rFonts w:ascii="Verdana" w:hAnsi="Verdana" w:cs="Arial"/>
          <w:sz w:val="22"/>
          <w:szCs w:val="22"/>
        </w:rPr>
        <w:t>μετοχικό κεφάλαιο της εταιρίας αυξήθηκε κατά 10.000.000 δρχ με την έκδοση 1.000 νέων μετοχών ονομαστικής αξίας 10.000 δρχ η κάθε μία</w:t>
      </w:r>
      <w:r>
        <w:rPr>
          <w:rFonts w:ascii="Verdana" w:hAnsi="Verdana" w:cs="Arial"/>
          <w:sz w:val="22"/>
          <w:szCs w:val="22"/>
        </w:rPr>
        <w:t>,</w:t>
      </w:r>
      <w:r w:rsidRPr="000001D1">
        <w:rPr>
          <w:rFonts w:ascii="Verdana" w:hAnsi="Verdana" w:cs="Arial"/>
          <w:sz w:val="22"/>
          <w:szCs w:val="22"/>
        </w:rPr>
        <w:t xml:space="preserve"> οπότε το μετοχικό κεφάλαιο της </w:t>
      </w:r>
      <w:r>
        <w:rPr>
          <w:rFonts w:ascii="Verdana" w:hAnsi="Verdana" w:cs="Arial"/>
          <w:sz w:val="22"/>
          <w:szCs w:val="22"/>
        </w:rPr>
        <w:t xml:space="preserve">εταιρίας </w:t>
      </w:r>
      <w:r w:rsidRPr="000001D1">
        <w:rPr>
          <w:rFonts w:ascii="Verdana" w:hAnsi="Verdana" w:cs="Arial"/>
          <w:sz w:val="22"/>
          <w:szCs w:val="22"/>
        </w:rPr>
        <w:t>διαμορφώθηκε στο ποσό των 20.000.000 δρχ διαιρούμενο σε 2.000 ανώνυμες μετοχές</w:t>
      </w:r>
      <w:r>
        <w:rPr>
          <w:rFonts w:ascii="Verdana" w:hAnsi="Verdana" w:cs="Arial"/>
          <w:sz w:val="22"/>
          <w:szCs w:val="22"/>
        </w:rPr>
        <w:t>,</w:t>
      </w:r>
      <w:r w:rsidRPr="000001D1">
        <w:rPr>
          <w:rFonts w:ascii="Verdana" w:hAnsi="Verdana" w:cs="Arial"/>
          <w:sz w:val="22"/>
          <w:szCs w:val="22"/>
        </w:rPr>
        <w:t xml:space="preserve"> ονομαστικής αξίας 10.000 δρχ η κάθε μία</w:t>
      </w:r>
      <w:r>
        <w:rPr>
          <w:rFonts w:ascii="Verdana" w:hAnsi="Verdana" w:cs="Arial"/>
          <w:sz w:val="22"/>
          <w:szCs w:val="22"/>
        </w:rPr>
        <w:t>.</w:t>
      </w:r>
    </w:p>
    <w:p w:rsidR="000001D1" w:rsidRPr="000001D1" w:rsidRDefault="000001D1" w:rsidP="000001D1">
      <w:pPr>
        <w:pStyle w:val="a6"/>
        <w:spacing w:after="0" w:line="360" w:lineRule="auto"/>
        <w:ind w:left="0"/>
        <w:jc w:val="both"/>
        <w:rPr>
          <w:rFonts w:ascii="Verdana" w:hAnsi="Verdana" w:cs="Arial"/>
          <w:sz w:val="22"/>
          <w:szCs w:val="22"/>
        </w:rPr>
      </w:pPr>
      <w:r w:rsidRPr="000001D1">
        <w:rPr>
          <w:rFonts w:ascii="Verdana" w:hAnsi="Verdana" w:cs="Arial"/>
          <w:sz w:val="22"/>
          <w:szCs w:val="22"/>
        </w:rPr>
        <w:t xml:space="preserve"> Ήδη με την από 30.6.</w:t>
      </w:r>
      <w:r>
        <w:rPr>
          <w:rFonts w:ascii="Verdana" w:hAnsi="Verdana" w:cs="Arial"/>
          <w:sz w:val="22"/>
          <w:szCs w:val="22"/>
        </w:rPr>
        <w:t>20</w:t>
      </w:r>
      <w:r w:rsidRPr="000001D1">
        <w:rPr>
          <w:rFonts w:ascii="Verdana" w:hAnsi="Verdana" w:cs="Arial"/>
          <w:sz w:val="22"/>
          <w:szCs w:val="22"/>
        </w:rPr>
        <w:t>03 απόφαση της τακτικής γενικής συνέλευσης των μετόχων της εταιρίας</w:t>
      </w:r>
      <w:r>
        <w:rPr>
          <w:rFonts w:ascii="Verdana" w:hAnsi="Verdana" w:cs="Arial"/>
          <w:sz w:val="22"/>
          <w:szCs w:val="22"/>
        </w:rPr>
        <w:t>:</w:t>
      </w:r>
      <w:r w:rsidRPr="000001D1">
        <w:rPr>
          <w:rFonts w:ascii="Verdana" w:hAnsi="Verdana" w:cs="Arial"/>
          <w:sz w:val="22"/>
          <w:szCs w:val="22"/>
        </w:rPr>
        <w:t xml:space="preserve">  α) μετατράπηκε  το Μετοχικό Κεφάλαιο καθώς και η ονομαστική αξία των μετοχών σε Ευρώ και β) αυξήθηκε  το μετοχικό κεφάλαιο κατά 7.305,94 Ευρώ. Έτσι ύστερα από τα παραπάνω το Μετοχικό Κεφάλαιο της Εταιρίας  ανέρχεται στο ποσό των εξήντα έξι χιλιάδων (66.000,00) Ευρώ, διαιρούμενο σε είκοσι δύο χιλιάδες (22.000) ανώνυμες μετοχές, ονομαστικής αξίας τριών (3) ευρώ η κάθε μία.</w:t>
      </w:r>
    </w:p>
    <w:p w:rsidR="000001D1" w:rsidRPr="000001D1" w:rsidRDefault="000001D1" w:rsidP="000001D1">
      <w:pPr>
        <w:pStyle w:val="a6"/>
        <w:spacing w:after="0" w:line="360" w:lineRule="auto"/>
        <w:ind w:left="0"/>
        <w:jc w:val="both"/>
        <w:rPr>
          <w:rFonts w:ascii="Verdana" w:hAnsi="Verdana" w:cs="Arial"/>
          <w:sz w:val="22"/>
          <w:szCs w:val="22"/>
        </w:rPr>
      </w:pPr>
      <w:r w:rsidRPr="000001D1">
        <w:rPr>
          <w:rFonts w:ascii="Verdana" w:hAnsi="Verdana" w:cs="Arial"/>
          <w:sz w:val="22"/>
          <w:szCs w:val="22"/>
        </w:rPr>
        <w:t>Στη συνέχεια  με την ετήσια τακτική Γενική Συνέλευση των μετόχων της 29</w:t>
      </w:r>
      <w:r>
        <w:rPr>
          <w:rFonts w:ascii="Verdana" w:hAnsi="Verdana" w:cs="Arial"/>
          <w:sz w:val="22"/>
          <w:szCs w:val="22"/>
        </w:rPr>
        <w:t>.</w:t>
      </w:r>
      <w:r w:rsidRPr="000001D1">
        <w:rPr>
          <w:rFonts w:ascii="Verdana" w:hAnsi="Verdana" w:cs="Arial"/>
          <w:sz w:val="22"/>
          <w:szCs w:val="22"/>
        </w:rPr>
        <w:t>06</w:t>
      </w:r>
      <w:r>
        <w:rPr>
          <w:rFonts w:ascii="Verdana" w:hAnsi="Verdana" w:cs="Arial"/>
          <w:sz w:val="22"/>
          <w:szCs w:val="22"/>
        </w:rPr>
        <w:t>.</w:t>
      </w:r>
      <w:r w:rsidRPr="000001D1">
        <w:rPr>
          <w:rFonts w:ascii="Verdana" w:hAnsi="Verdana" w:cs="Arial"/>
          <w:sz w:val="22"/>
          <w:szCs w:val="22"/>
        </w:rPr>
        <w:t>2010 αποφασίσθηκε  ομόφωνα η αύξηση του Μετοχικού Κεφαλαίου κατά 12.900,00 ΕΥΡΩ. Έτσι με την έκδοση 4</w:t>
      </w:r>
      <w:r>
        <w:rPr>
          <w:rFonts w:ascii="Verdana" w:hAnsi="Verdana" w:cs="Arial"/>
          <w:sz w:val="22"/>
          <w:szCs w:val="22"/>
        </w:rPr>
        <w:t>.</w:t>
      </w:r>
      <w:r w:rsidRPr="000001D1">
        <w:rPr>
          <w:rFonts w:ascii="Verdana" w:hAnsi="Verdana" w:cs="Arial"/>
          <w:sz w:val="22"/>
          <w:szCs w:val="22"/>
        </w:rPr>
        <w:t>300 νέων μετοχών ονομαστικής αξίας 3,00 ΕΥΡΩ η κάθε μία</w:t>
      </w:r>
      <w:r>
        <w:rPr>
          <w:rFonts w:ascii="Verdana" w:hAnsi="Verdana" w:cs="Arial"/>
          <w:sz w:val="22"/>
          <w:szCs w:val="22"/>
        </w:rPr>
        <w:t>,</w:t>
      </w:r>
      <w:r w:rsidRPr="000001D1">
        <w:rPr>
          <w:rFonts w:ascii="Verdana" w:hAnsi="Verdana" w:cs="Arial"/>
          <w:sz w:val="22"/>
          <w:szCs w:val="22"/>
        </w:rPr>
        <w:t xml:space="preserve"> το μετοχικό κεφάλαιο ανήλθε συνολικά στο ποσό των 78.900,00 ΕΥΡΩ διαιρούμενο σε 26.300 μετοχές ονομαστικής αξίας 3,00 ΕΥΡΩ η κάθε μια</w:t>
      </w:r>
      <w:r>
        <w:rPr>
          <w:rFonts w:ascii="Verdana" w:hAnsi="Verdana" w:cs="Arial"/>
          <w:sz w:val="22"/>
          <w:szCs w:val="22"/>
        </w:rPr>
        <w:t>.</w:t>
      </w:r>
    </w:p>
    <w:p w:rsidR="000001D1" w:rsidRPr="000001D1" w:rsidRDefault="000001D1" w:rsidP="000001D1">
      <w:pPr>
        <w:pStyle w:val="a6"/>
        <w:spacing w:after="0" w:line="360" w:lineRule="auto"/>
        <w:ind w:left="0"/>
        <w:jc w:val="both"/>
        <w:rPr>
          <w:rFonts w:ascii="Verdana" w:hAnsi="Verdana"/>
          <w:sz w:val="22"/>
          <w:szCs w:val="22"/>
        </w:rPr>
      </w:pPr>
      <w:r w:rsidRPr="000001D1">
        <w:rPr>
          <w:rFonts w:ascii="Verdana" w:hAnsi="Verdana"/>
          <w:sz w:val="22"/>
          <w:szCs w:val="22"/>
        </w:rPr>
        <w:t>Σ</w:t>
      </w:r>
      <w:r>
        <w:rPr>
          <w:rFonts w:ascii="Verdana" w:hAnsi="Verdana"/>
          <w:sz w:val="22"/>
          <w:szCs w:val="22"/>
        </w:rPr>
        <w:t>τις</w:t>
      </w:r>
      <w:r w:rsidRPr="000001D1">
        <w:rPr>
          <w:rFonts w:ascii="Verdana" w:hAnsi="Verdana"/>
          <w:sz w:val="22"/>
          <w:szCs w:val="22"/>
        </w:rPr>
        <w:t xml:space="preserve"> 30</w:t>
      </w:r>
      <w:r>
        <w:rPr>
          <w:rFonts w:ascii="Verdana" w:hAnsi="Verdana"/>
          <w:sz w:val="22"/>
          <w:szCs w:val="22"/>
        </w:rPr>
        <w:t>.</w:t>
      </w:r>
      <w:r w:rsidRPr="000001D1">
        <w:rPr>
          <w:rFonts w:ascii="Verdana" w:hAnsi="Verdana"/>
          <w:sz w:val="22"/>
          <w:szCs w:val="22"/>
        </w:rPr>
        <w:t>06</w:t>
      </w:r>
      <w:r>
        <w:rPr>
          <w:rFonts w:ascii="Verdana" w:hAnsi="Verdana"/>
          <w:sz w:val="22"/>
          <w:szCs w:val="22"/>
        </w:rPr>
        <w:t>.</w:t>
      </w:r>
      <w:r w:rsidRPr="000001D1">
        <w:rPr>
          <w:rFonts w:ascii="Verdana" w:hAnsi="Verdana"/>
          <w:sz w:val="22"/>
          <w:szCs w:val="22"/>
        </w:rPr>
        <w:t>2014 με την ετήσια τακτική Γενική Συνέλευση των μετόχων αποφασίζεται ομόφωνα η αύξηση του Μετοχικού Κεφαλαίου κατά 10.200,00 ΕΥΡΩ με κεφαλαιοποίηση της υπεραξίας που προέκυψε από την αναπροσαρμογή της αξίας των ακινήτων της εταιρίας που έγινε την 31.12.2012</w:t>
      </w:r>
      <w:r w:rsidR="0036719A">
        <w:rPr>
          <w:rFonts w:ascii="Verdana" w:hAnsi="Verdana"/>
          <w:sz w:val="22"/>
          <w:szCs w:val="22"/>
        </w:rPr>
        <w:t>,</w:t>
      </w:r>
      <w:r w:rsidRPr="000001D1">
        <w:rPr>
          <w:rFonts w:ascii="Verdana" w:hAnsi="Verdana"/>
          <w:sz w:val="22"/>
          <w:szCs w:val="22"/>
        </w:rPr>
        <w:t xml:space="preserve"> βάσει του Ν.2065/92</w:t>
      </w:r>
    </w:p>
    <w:p w:rsidR="000001D1" w:rsidRPr="000001D1" w:rsidRDefault="000001D1" w:rsidP="000001D1">
      <w:pPr>
        <w:pStyle w:val="a6"/>
        <w:spacing w:after="0" w:line="360" w:lineRule="auto"/>
        <w:ind w:left="0"/>
        <w:jc w:val="both"/>
        <w:rPr>
          <w:rFonts w:ascii="Verdana" w:hAnsi="Verdana"/>
          <w:sz w:val="22"/>
          <w:szCs w:val="22"/>
        </w:rPr>
      </w:pPr>
      <w:r w:rsidRPr="000001D1">
        <w:rPr>
          <w:rFonts w:ascii="Verdana" w:hAnsi="Verdana"/>
          <w:sz w:val="22"/>
          <w:szCs w:val="22"/>
        </w:rPr>
        <w:t>Έτσι με την έκδοση 3400 νέων μετοχών ονομαστικής αξίας 3,00 ΕΥΡΩ η κάθε μία  το μετοχικό κεφάλαιο ανέρχεται συνολικά στο ποσό των 89.100,00 ΕΥΡΩ διαιρούμενο σε 29.700 μετοχές ονομα</w:t>
      </w:r>
      <w:r w:rsidR="0036719A">
        <w:rPr>
          <w:rFonts w:ascii="Verdana" w:hAnsi="Verdana"/>
          <w:sz w:val="22"/>
          <w:szCs w:val="22"/>
        </w:rPr>
        <w:t>στικής αξίας 3,00 ΕΥΡΩ η κάθε μί</w:t>
      </w:r>
      <w:r w:rsidRPr="000001D1">
        <w:rPr>
          <w:rFonts w:ascii="Verdana" w:hAnsi="Verdana"/>
          <w:sz w:val="22"/>
          <w:szCs w:val="22"/>
        </w:rPr>
        <w:t>α.</w:t>
      </w:r>
    </w:p>
    <w:p w:rsidR="008A68E2" w:rsidRPr="000001D1" w:rsidRDefault="008A68E2" w:rsidP="000001D1">
      <w:pPr>
        <w:keepLines/>
        <w:autoSpaceDE w:val="0"/>
        <w:autoSpaceDN w:val="0"/>
        <w:adjustRightInd w:val="0"/>
        <w:spacing w:line="360" w:lineRule="auto"/>
        <w:jc w:val="both"/>
        <w:rPr>
          <w:rFonts w:ascii="Verdana" w:hAnsi="Verdana"/>
          <w:color w:val="000000"/>
          <w:sz w:val="22"/>
          <w:szCs w:val="22"/>
        </w:rPr>
      </w:pPr>
      <w:r w:rsidRPr="000001D1">
        <w:rPr>
          <w:rFonts w:ascii="Verdana" w:hAnsi="Verdana"/>
          <w:color w:val="000000"/>
          <w:sz w:val="22"/>
          <w:szCs w:val="22"/>
        </w:rPr>
        <w:t>Σχετικό έγγραφο ελέγχου Περιφε</w:t>
      </w:r>
      <w:r w:rsidR="00630944" w:rsidRPr="000001D1">
        <w:rPr>
          <w:rFonts w:ascii="Verdana" w:hAnsi="Verdana"/>
          <w:color w:val="000000"/>
          <w:sz w:val="22"/>
          <w:szCs w:val="22"/>
        </w:rPr>
        <w:t xml:space="preserve">ρειακής Ενότητας Κιλκίς: ΕΜΤ </w:t>
      </w:r>
      <w:r w:rsidR="0036719A">
        <w:rPr>
          <w:rFonts w:ascii="Verdana" w:hAnsi="Verdana"/>
          <w:color w:val="000000"/>
          <w:sz w:val="22"/>
          <w:szCs w:val="22"/>
        </w:rPr>
        <w:t>2210/25.07.2014.</w:t>
      </w:r>
    </w:p>
    <w:p w:rsidR="00380C11" w:rsidRPr="000001D1" w:rsidRDefault="00380C11" w:rsidP="000001D1">
      <w:pPr>
        <w:keepLines/>
        <w:autoSpaceDE w:val="0"/>
        <w:autoSpaceDN w:val="0"/>
        <w:adjustRightInd w:val="0"/>
        <w:spacing w:line="360" w:lineRule="auto"/>
        <w:rPr>
          <w:rFonts w:ascii="Verdana" w:hAnsi="Verdana"/>
          <w:color w:val="000000"/>
          <w:sz w:val="22"/>
          <w:szCs w:val="22"/>
        </w:rPr>
      </w:pPr>
    </w:p>
    <w:p w:rsidR="0087008F" w:rsidRPr="000001D1" w:rsidRDefault="00380C11" w:rsidP="000001D1">
      <w:pPr>
        <w:keepLines/>
        <w:autoSpaceDE w:val="0"/>
        <w:autoSpaceDN w:val="0"/>
        <w:adjustRightInd w:val="0"/>
        <w:spacing w:line="360" w:lineRule="auto"/>
        <w:jc w:val="center"/>
        <w:rPr>
          <w:rFonts w:ascii="Verdana" w:hAnsi="Verdana"/>
          <w:color w:val="000000"/>
          <w:sz w:val="22"/>
          <w:szCs w:val="22"/>
        </w:rPr>
      </w:pPr>
      <w:r w:rsidRPr="000001D1">
        <w:rPr>
          <w:rFonts w:ascii="Verdana" w:hAnsi="Verdana"/>
          <w:color w:val="000000"/>
          <w:sz w:val="22"/>
          <w:szCs w:val="22"/>
        </w:rPr>
        <w:t>Με Εντολή Προέδρου</w:t>
      </w:r>
    </w:p>
    <w:p w:rsidR="0087008F" w:rsidRPr="00644D19" w:rsidRDefault="0087008F" w:rsidP="00644D19">
      <w:pPr>
        <w:widowControl w:val="0"/>
        <w:autoSpaceDE w:val="0"/>
        <w:autoSpaceDN w:val="0"/>
        <w:adjustRightInd w:val="0"/>
        <w:spacing w:line="360" w:lineRule="auto"/>
        <w:jc w:val="center"/>
        <w:rPr>
          <w:rFonts w:ascii="Verdana" w:hAnsi="Verdana"/>
          <w:color w:val="000000"/>
          <w:sz w:val="22"/>
          <w:szCs w:val="22"/>
        </w:rPr>
      </w:pPr>
      <w:r w:rsidRPr="00644D19">
        <w:rPr>
          <w:rFonts w:ascii="Verdana" w:hAnsi="Verdana"/>
          <w:color w:val="000000"/>
          <w:sz w:val="22"/>
          <w:szCs w:val="22"/>
        </w:rPr>
        <w:t>Ο Διευθυντής</w:t>
      </w:r>
    </w:p>
    <w:p w:rsidR="002C5E2F" w:rsidRDefault="002C5E2F" w:rsidP="00644D19">
      <w:pPr>
        <w:widowControl w:val="0"/>
        <w:autoSpaceDE w:val="0"/>
        <w:autoSpaceDN w:val="0"/>
        <w:adjustRightInd w:val="0"/>
        <w:spacing w:line="360" w:lineRule="auto"/>
        <w:rPr>
          <w:rFonts w:ascii="Verdana" w:hAnsi="Verdana"/>
          <w:color w:val="000000"/>
          <w:sz w:val="22"/>
          <w:szCs w:val="22"/>
        </w:rPr>
      </w:pPr>
    </w:p>
    <w:p w:rsidR="00644D19" w:rsidRPr="00644D19" w:rsidRDefault="00644D19" w:rsidP="00644D19">
      <w:pPr>
        <w:widowControl w:val="0"/>
        <w:autoSpaceDE w:val="0"/>
        <w:autoSpaceDN w:val="0"/>
        <w:adjustRightInd w:val="0"/>
        <w:spacing w:line="360" w:lineRule="auto"/>
        <w:rPr>
          <w:rFonts w:ascii="Verdana" w:hAnsi="Verdana"/>
          <w:color w:val="000000"/>
          <w:sz w:val="22"/>
          <w:szCs w:val="22"/>
        </w:rPr>
      </w:pPr>
    </w:p>
    <w:p w:rsidR="0087008F" w:rsidRPr="00644D19" w:rsidRDefault="0087008F" w:rsidP="00644D19">
      <w:pPr>
        <w:widowControl w:val="0"/>
        <w:autoSpaceDE w:val="0"/>
        <w:autoSpaceDN w:val="0"/>
        <w:adjustRightInd w:val="0"/>
        <w:spacing w:line="360" w:lineRule="auto"/>
        <w:rPr>
          <w:rFonts w:ascii="Verdana" w:hAnsi="Verdana"/>
          <w:color w:val="000000"/>
          <w:sz w:val="22"/>
          <w:szCs w:val="22"/>
        </w:rPr>
      </w:pPr>
    </w:p>
    <w:p w:rsidR="00D55AC1" w:rsidRDefault="0087008F" w:rsidP="00644D19">
      <w:pPr>
        <w:widowControl w:val="0"/>
        <w:autoSpaceDE w:val="0"/>
        <w:autoSpaceDN w:val="0"/>
        <w:adjustRightInd w:val="0"/>
        <w:spacing w:line="360" w:lineRule="auto"/>
        <w:jc w:val="center"/>
        <w:rPr>
          <w:rFonts w:ascii="Verdana" w:hAnsi="Verdana"/>
          <w:color w:val="000000"/>
          <w:sz w:val="22"/>
          <w:szCs w:val="22"/>
        </w:rPr>
      </w:pPr>
      <w:r w:rsidRPr="00644D19">
        <w:rPr>
          <w:rFonts w:ascii="Verdana" w:hAnsi="Verdana"/>
          <w:color w:val="000000"/>
          <w:sz w:val="22"/>
          <w:szCs w:val="22"/>
        </w:rPr>
        <w:t>Γεώργιος Ηλιάδης</w:t>
      </w:r>
    </w:p>
    <w:p w:rsidR="00B35396" w:rsidRDefault="00B35396" w:rsidP="00644D19">
      <w:pPr>
        <w:widowControl w:val="0"/>
        <w:autoSpaceDE w:val="0"/>
        <w:autoSpaceDN w:val="0"/>
        <w:adjustRightInd w:val="0"/>
        <w:spacing w:line="360" w:lineRule="auto"/>
        <w:jc w:val="center"/>
        <w:rPr>
          <w:rFonts w:ascii="Verdana" w:hAnsi="Verdana"/>
          <w:color w:val="000000"/>
          <w:sz w:val="22"/>
          <w:szCs w:val="22"/>
        </w:rPr>
      </w:pPr>
    </w:p>
    <w:p w:rsidR="00B35396" w:rsidRDefault="00B35396" w:rsidP="00644D19">
      <w:pPr>
        <w:widowControl w:val="0"/>
        <w:autoSpaceDE w:val="0"/>
        <w:autoSpaceDN w:val="0"/>
        <w:adjustRightInd w:val="0"/>
        <w:spacing w:line="360" w:lineRule="auto"/>
        <w:jc w:val="center"/>
        <w:rPr>
          <w:rFonts w:ascii="Verdana" w:hAnsi="Verdana"/>
          <w:color w:val="000000"/>
          <w:sz w:val="22"/>
          <w:szCs w:val="22"/>
        </w:rPr>
      </w:pPr>
    </w:p>
    <w:p w:rsidR="00583858" w:rsidRPr="00644D19" w:rsidRDefault="00583858" w:rsidP="00897B8C">
      <w:pPr>
        <w:widowControl w:val="0"/>
        <w:autoSpaceDE w:val="0"/>
        <w:autoSpaceDN w:val="0"/>
        <w:adjustRightInd w:val="0"/>
        <w:spacing w:line="360" w:lineRule="auto"/>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001D1"/>
    <w:rsid w:val="00061E22"/>
    <w:rsid w:val="000C463B"/>
    <w:rsid w:val="000D2749"/>
    <w:rsid w:val="000F6C69"/>
    <w:rsid w:val="00165E50"/>
    <w:rsid w:val="001705C8"/>
    <w:rsid w:val="001A2CF4"/>
    <w:rsid w:val="001E32AB"/>
    <w:rsid w:val="002038D1"/>
    <w:rsid w:val="00211191"/>
    <w:rsid w:val="002163AC"/>
    <w:rsid w:val="00220023"/>
    <w:rsid w:val="0026036E"/>
    <w:rsid w:val="00286A70"/>
    <w:rsid w:val="002C5E2F"/>
    <w:rsid w:val="002D500B"/>
    <w:rsid w:val="003007C9"/>
    <w:rsid w:val="0031637A"/>
    <w:rsid w:val="00330887"/>
    <w:rsid w:val="003421DE"/>
    <w:rsid w:val="0036719A"/>
    <w:rsid w:val="00371D92"/>
    <w:rsid w:val="00380C11"/>
    <w:rsid w:val="003A05A3"/>
    <w:rsid w:val="003D0387"/>
    <w:rsid w:val="003F2197"/>
    <w:rsid w:val="003F3FD4"/>
    <w:rsid w:val="00413167"/>
    <w:rsid w:val="0043711D"/>
    <w:rsid w:val="00466825"/>
    <w:rsid w:val="004978E2"/>
    <w:rsid w:val="004A02E7"/>
    <w:rsid w:val="004A7F29"/>
    <w:rsid w:val="004C5028"/>
    <w:rsid w:val="004F043D"/>
    <w:rsid w:val="00536125"/>
    <w:rsid w:val="00540A2D"/>
    <w:rsid w:val="005514CF"/>
    <w:rsid w:val="00583858"/>
    <w:rsid w:val="00592270"/>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623B2"/>
    <w:rsid w:val="00777642"/>
    <w:rsid w:val="007838A6"/>
    <w:rsid w:val="00790BFB"/>
    <w:rsid w:val="007D36DE"/>
    <w:rsid w:val="008010D6"/>
    <w:rsid w:val="00822331"/>
    <w:rsid w:val="008264AD"/>
    <w:rsid w:val="0087008F"/>
    <w:rsid w:val="00875C10"/>
    <w:rsid w:val="00895835"/>
    <w:rsid w:val="00897B8C"/>
    <w:rsid w:val="008A68E2"/>
    <w:rsid w:val="008D73E9"/>
    <w:rsid w:val="00977CEB"/>
    <w:rsid w:val="009840DA"/>
    <w:rsid w:val="00993058"/>
    <w:rsid w:val="00A2676F"/>
    <w:rsid w:val="00A378A3"/>
    <w:rsid w:val="00A70815"/>
    <w:rsid w:val="00AB1E4C"/>
    <w:rsid w:val="00AB3AD7"/>
    <w:rsid w:val="00AE4C70"/>
    <w:rsid w:val="00B35396"/>
    <w:rsid w:val="00B45D09"/>
    <w:rsid w:val="00B673CB"/>
    <w:rsid w:val="00B75C81"/>
    <w:rsid w:val="00B802E4"/>
    <w:rsid w:val="00B902D7"/>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E422F"/>
    <w:rsid w:val="00D0332F"/>
    <w:rsid w:val="00D202D5"/>
    <w:rsid w:val="00D44D65"/>
    <w:rsid w:val="00D55AC1"/>
    <w:rsid w:val="00D845C4"/>
    <w:rsid w:val="00D91CA2"/>
    <w:rsid w:val="00DC229D"/>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paragraph" w:styleId="a6">
    <w:name w:val="Body Text Indent"/>
    <w:basedOn w:val="a"/>
    <w:link w:val="Char"/>
    <w:rsid w:val="000001D1"/>
    <w:pPr>
      <w:spacing w:after="120"/>
      <w:ind w:left="283"/>
    </w:pPr>
  </w:style>
  <w:style w:type="character" w:customStyle="1" w:styleId="Char">
    <w:name w:val="Σώμα κείμενου με εσοχή Char"/>
    <w:basedOn w:val="a0"/>
    <w:link w:val="a6"/>
    <w:rsid w:val="000001D1"/>
    <w:rPr>
      <w:sz w:val="24"/>
      <w:szCs w:val="24"/>
    </w:rPr>
  </w:style>
  <w:style w:type="paragraph" w:customStyle="1" w:styleId="a7">
    <w:name w:val="Συμβολαιογραφικό Στυλ"/>
    <w:basedOn w:val="a"/>
    <w:rsid w:val="000001D1"/>
    <w:pPr>
      <w:widowControl w:val="0"/>
      <w:overflowPunct w:val="0"/>
      <w:autoSpaceDE w:val="0"/>
      <w:autoSpaceDN w:val="0"/>
      <w:adjustRightInd w:val="0"/>
      <w:spacing w:line="480" w:lineRule="auto"/>
      <w:jc w:val="both"/>
      <w:textAlignment w:val="baseline"/>
    </w:pPr>
    <w:rPr>
      <w:rFonts w:ascii="Arial" w:hAnsi="Arial"/>
      <w:sz w:val="22"/>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687</Words>
  <Characters>3713</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2013-10-14T08:49:00Z</cp:lastPrinted>
  <dcterms:created xsi:type="dcterms:W3CDTF">2014-08-05T05:35:00Z</dcterms:created>
  <dcterms:modified xsi:type="dcterms:W3CDTF">2014-08-05T05:35:00Z</dcterms:modified>
</cp:coreProperties>
</file>