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05777B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05777B">
        <w:rPr>
          <w:rFonts w:ascii="Tahoma" w:hAnsi="Tahoma" w:cs="Tahoma"/>
          <w:sz w:val="22"/>
          <w:szCs w:val="22"/>
          <w:lang w:val="en-US"/>
        </w:rPr>
        <w:t>31</w:t>
      </w:r>
      <w:r w:rsidR="00A25905">
        <w:rPr>
          <w:rFonts w:ascii="Tahoma" w:hAnsi="Tahoma" w:cs="Tahoma"/>
          <w:sz w:val="22"/>
          <w:szCs w:val="22"/>
        </w:rPr>
        <w:t>/</w:t>
      </w:r>
      <w:r w:rsidR="0005777B">
        <w:rPr>
          <w:rFonts w:ascii="Tahoma" w:hAnsi="Tahoma" w:cs="Tahoma"/>
          <w:sz w:val="22"/>
          <w:szCs w:val="22"/>
          <w:lang w:val="en-US"/>
        </w:rPr>
        <w:t>5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05777B">
        <w:rPr>
          <w:rFonts w:ascii="Tahoma" w:hAnsi="Tahoma" w:cs="Tahoma"/>
          <w:sz w:val="22"/>
          <w:szCs w:val="22"/>
        </w:rPr>
        <w:t>2013</w:t>
      </w:r>
    </w:p>
    <w:p w:rsidR="00A25905" w:rsidRPr="0005777B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05777B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05777B">
        <w:rPr>
          <w:rFonts w:ascii="Tahoma" w:hAnsi="Tahoma" w:cs="Tahoma"/>
          <w:sz w:val="22"/>
          <w:szCs w:val="22"/>
          <w:lang w:val="en-US"/>
        </w:rPr>
        <w:t>5700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05777B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05777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05777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05777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05777B" w:rsidRPr="0005777B">
        <w:rPr>
          <w:rFonts w:ascii="Tahoma" w:hAnsi="Tahoma" w:cs="Tahoma"/>
          <w:sz w:val="22"/>
          <w:szCs w:val="22"/>
        </w:rPr>
        <w:t>31</w:t>
      </w:r>
      <w:r w:rsidRPr="003F5EDD">
        <w:rPr>
          <w:rFonts w:ascii="Tahoma" w:hAnsi="Tahoma" w:cs="Tahoma"/>
          <w:sz w:val="22"/>
          <w:szCs w:val="22"/>
        </w:rPr>
        <w:t>/</w:t>
      </w:r>
      <w:r w:rsidR="0005777B" w:rsidRPr="0005777B">
        <w:rPr>
          <w:rFonts w:ascii="Tahoma" w:hAnsi="Tahoma" w:cs="Tahoma"/>
          <w:sz w:val="22"/>
          <w:szCs w:val="22"/>
        </w:rPr>
        <w:t>5</w:t>
      </w:r>
      <w:r w:rsidRPr="003F5EDD">
        <w:rPr>
          <w:rFonts w:ascii="Tahoma" w:hAnsi="Tahoma" w:cs="Tahoma"/>
          <w:sz w:val="22"/>
          <w:szCs w:val="22"/>
        </w:rPr>
        <w:t xml:space="preserve">/2013 καταχωρήθηκε στο Γενικό Εμπορικό Μητρώο (ΓΕΜΗ) με Κωδικό Αριθμό Καταχώρησης (ΚΑΚ) </w:t>
      </w:r>
      <w:r w:rsidR="0066178B" w:rsidRPr="0066178B">
        <w:rPr>
          <w:rFonts w:ascii="Tahoma" w:hAnsi="Tahoma" w:cs="Tahoma"/>
          <w:sz w:val="22"/>
          <w:szCs w:val="22"/>
        </w:rPr>
        <w:t xml:space="preserve">200202 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η από </w:t>
      </w:r>
      <w:r w:rsidR="0005777B" w:rsidRPr="0005777B">
        <w:rPr>
          <w:rFonts w:ascii="Tahoma" w:hAnsi="Tahoma" w:cs="Tahoma"/>
          <w:sz w:val="22"/>
          <w:szCs w:val="22"/>
        </w:rPr>
        <w:t>31</w:t>
      </w:r>
      <w:r w:rsidRPr="003F5EDD">
        <w:rPr>
          <w:rFonts w:ascii="Tahoma" w:hAnsi="Tahoma" w:cs="Tahoma"/>
          <w:sz w:val="22"/>
          <w:szCs w:val="22"/>
        </w:rPr>
        <w:t>/</w:t>
      </w:r>
      <w:r w:rsidR="0005777B" w:rsidRPr="0005777B">
        <w:rPr>
          <w:rFonts w:ascii="Tahoma" w:hAnsi="Tahoma" w:cs="Tahoma"/>
          <w:sz w:val="22"/>
          <w:szCs w:val="22"/>
        </w:rPr>
        <w:t>5</w:t>
      </w:r>
      <w:r w:rsidRPr="003F5EDD">
        <w:rPr>
          <w:rFonts w:ascii="Tahoma" w:hAnsi="Tahoma" w:cs="Tahoma"/>
          <w:sz w:val="22"/>
          <w:szCs w:val="22"/>
        </w:rPr>
        <w:t>/2013 αίτηση/</w:t>
      </w:r>
      <w:proofErr w:type="spellStart"/>
      <w:r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2338A9">
        <w:rPr>
          <w:rFonts w:ascii="Tahoma" w:hAnsi="Tahoma" w:cs="Tahoma"/>
          <w:sz w:val="22"/>
          <w:szCs w:val="22"/>
          <w:lang w:val="en-US"/>
        </w:rPr>
        <w:t>kekagrotiko</w:t>
      </w:r>
      <w:proofErr w:type="spellEnd"/>
      <w:r w:rsidR="002338A9" w:rsidRPr="002338A9">
        <w:rPr>
          <w:rFonts w:ascii="Tahoma" w:hAnsi="Tahoma" w:cs="Tahoma"/>
          <w:sz w:val="22"/>
          <w:szCs w:val="22"/>
        </w:rPr>
        <w:t>.</w:t>
      </w:r>
      <w:r w:rsidR="002338A9">
        <w:rPr>
          <w:rFonts w:ascii="Tahoma" w:hAnsi="Tahoma" w:cs="Tahoma"/>
          <w:sz w:val="22"/>
          <w:szCs w:val="22"/>
          <w:lang w:val="en-US"/>
        </w:rPr>
        <w:t>gr</w:t>
      </w:r>
      <w:r w:rsidR="002338A9">
        <w:rPr>
          <w:rFonts w:ascii="Tahoma" w:hAnsi="Tahoma" w:cs="Tahoma"/>
          <w:sz w:val="22"/>
          <w:szCs w:val="22"/>
        </w:rPr>
        <w:t>)  με επωνυμία “</w:t>
      </w:r>
      <w:r w:rsidR="002338A9" w:rsidRPr="002338A9">
        <w:rPr>
          <w:rFonts w:ascii="Tahoma" w:hAnsi="Tahoma" w:cs="Tahoma"/>
          <w:sz w:val="22"/>
          <w:szCs w:val="22"/>
        </w:rPr>
        <w:t>ΚΕΝΤΡΟ ΕΠΑΓΓΕΛΜΑΤΙΚΗΣ ΚΑΤΑΡΤΙΣΗΣ (Κ.Ε.K.) - ΑΓΡΟΤΙΚΟ ΔΙΚΤΥΟ ΕΤΑΙΡΙΑ ΠΕΡΙΟΡΙΣΜΕΝΗΣ ΕΥΘΥΝΗΣ</w:t>
      </w:r>
      <w:r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="002338A9" w:rsidRPr="002338A9">
        <w:rPr>
          <w:rFonts w:ascii="Tahoma" w:hAnsi="Tahoma" w:cs="Tahoma"/>
          <w:sz w:val="22"/>
          <w:szCs w:val="22"/>
        </w:rPr>
        <w:t>15136245000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05777B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05777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05777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05777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05777B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683" w:rsidRDefault="00387683">
      <w:r>
        <w:separator/>
      </w:r>
    </w:p>
  </w:endnote>
  <w:endnote w:type="continuationSeparator" w:id="0">
    <w:p w:rsidR="00387683" w:rsidRDefault="00387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8544D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48544D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683" w:rsidRDefault="00387683">
      <w:r>
        <w:separator/>
      </w:r>
    </w:p>
  </w:footnote>
  <w:footnote w:type="continuationSeparator" w:id="0">
    <w:p w:rsidR="00387683" w:rsidRDefault="003876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5777B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338A9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87683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8544D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6178B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05777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0577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05777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0577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77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4</cp:revision>
  <dcterms:created xsi:type="dcterms:W3CDTF">2014-06-04T07:27:00Z</dcterms:created>
  <dcterms:modified xsi:type="dcterms:W3CDTF">2014-06-04T07:31:00Z</dcterms:modified>
</cp:coreProperties>
</file>