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8E45E1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8E45E1">
        <w:rPr>
          <w:rFonts w:ascii="Tahoma" w:hAnsi="Tahoma" w:cs="Tahoma"/>
          <w:sz w:val="22"/>
          <w:szCs w:val="22"/>
        </w:rPr>
        <w:t>0</w:t>
      </w:r>
      <w:r w:rsidR="008E45E1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8E45E1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E45E1">
        <w:rPr>
          <w:rFonts w:ascii="Tahoma" w:hAnsi="Tahoma" w:cs="Tahoma"/>
          <w:sz w:val="22"/>
          <w:szCs w:val="22"/>
        </w:rPr>
        <w:t>2013</w:t>
      </w:r>
    </w:p>
    <w:p w:rsidR="00A25905" w:rsidRPr="008E45E1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E45E1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8E45E1">
        <w:rPr>
          <w:rFonts w:ascii="Tahoma" w:hAnsi="Tahoma" w:cs="Tahoma"/>
          <w:sz w:val="22"/>
          <w:szCs w:val="22"/>
          <w:lang w:val="en-US"/>
        </w:rPr>
        <w:t>5898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E45E1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E45E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E45E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E45E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8E45E1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8E45E1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683D14" w:rsidRPr="00683D14">
        <w:rPr>
          <w:rFonts w:ascii="Tahoma" w:hAnsi="Tahoma" w:cs="Tahoma"/>
          <w:sz w:val="22"/>
          <w:szCs w:val="22"/>
        </w:rPr>
        <w:t>199104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η από 0</w:t>
      </w:r>
      <w:r w:rsidRPr="008E45E1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αίτη</w:t>
      </w:r>
      <w:r>
        <w:rPr>
          <w:rFonts w:ascii="Tahoma" w:hAnsi="Tahoma" w:cs="Tahoma"/>
          <w:sz w:val="22"/>
          <w:szCs w:val="22"/>
        </w:rPr>
        <w:t>ση/</w:t>
      </w:r>
      <w:proofErr w:type="spellStart"/>
      <w:r>
        <w:rPr>
          <w:rFonts w:ascii="Tahoma" w:hAnsi="Tahoma" w:cs="Tahoma"/>
          <w:sz w:val="22"/>
          <w:szCs w:val="22"/>
        </w:rPr>
        <w:t>δηλώση</w:t>
      </w:r>
      <w:proofErr w:type="spellEnd"/>
      <w:r>
        <w:rPr>
          <w:rFonts w:ascii="Tahoma" w:hAnsi="Tahoma" w:cs="Tahoma"/>
          <w:sz w:val="22"/>
          <w:szCs w:val="22"/>
        </w:rPr>
        <w:t xml:space="preserve"> της ιστοσελίδας  </w:t>
      </w:r>
      <w:r w:rsidRPr="008E45E1">
        <w:rPr>
          <w:rFonts w:ascii="Tahoma" w:hAnsi="Tahoma" w:cs="Tahoma"/>
          <w:sz w:val="22"/>
          <w:szCs w:val="22"/>
        </w:rPr>
        <w:t>(</w:t>
      </w:r>
      <w:r>
        <w:rPr>
          <w:rFonts w:ascii="Tahoma" w:hAnsi="Tahoma" w:cs="Tahoma"/>
          <w:sz w:val="22"/>
          <w:szCs w:val="22"/>
          <w:lang w:val="en-US"/>
        </w:rPr>
        <w:t>http</w:t>
      </w:r>
      <w:r w:rsidRPr="008E45E1">
        <w:rPr>
          <w:rFonts w:ascii="Tahoma" w:hAnsi="Tahoma" w:cs="Tahoma"/>
          <w:sz w:val="22"/>
          <w:szCs w:val="22"/>
        </w:rPr>
        <w:t>://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domikat</w:t>
      </w:r>
      <w:proofErr w:type="spellEnd"/>
      <w:r w:rsidRPr="008E45E1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reference</w:t>
      </w:r>
      <w:r w:rsidRPr="008E45E1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 xml:space="preserve">)  με επωνυμία “ </w:t>
      </w:r>
      <w:r w:rsidRPr="008E45E1">
        <w:rPr>
          <w:rFonts w:ascii="Tahoma" w:hAnsi="Tahoma" w:cs="Tahoma"/>
          <w:sz w:val="22"/>
          <w:szCs w:val="22"/>
        </w:rPr>
        <w:t>ΔΟΜΙΚΗ ΑΝΩΝΥΜΗ ΚΑΤΑΣΚΕΥΑΣΤΙΚΗ ΕΤΑΙΡΙΑ &amp; ΕΜΠΟΡΙΑ ΧΗΜΙΚΩΝ ΠΡΟΙΟΝΤΩΝ-ΕΙΔΩΝ ΕΞΟΠΛΙΣΜΟΥ ΕΓΚΑΤΑΣΤΑΣΕΩΝ ΔΙΑΚΙΝΗΣΗΣ ΠΕΤΡΕΛΑΙΟΥ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8E45E1">
        <w:rPr>
          <w:rFonts w:ascii="Tahoma" w:hAnsi="Tahoma" w:cs="Tahoma"/>
          <w:sz w:val="22"/>
          <w:szCs w:val="22"/>
        </w:rPr>
        <w:t>14972845000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8E45E1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E45E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E45E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E45E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E45E1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761" w:rsidRDefault="00246761">
      <w:r>
        <w:separator/>
      </w:r>
    </w:p>
  </w:endnote>
  <w:endnote w:type="continuationSeparator" w:id="0">
    <w:p w:rsidR="00246761" w:rsidRDefault="00246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E45E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8E45E1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761" w:rsidRDefault="00246761">
      <w:r>
        <w:separator/>
      </w:r>
    </w:p>
  </w:footnote>
  <w:footnote w:type="continuationSeparator" w:id="0">
    <w:p w:rsidR="00246761" w:rsidRDefault="00246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46761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83D1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45E1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E45E1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E45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E45E1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E45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2014-06-02T09:07:00Z</dcterms:created>
  <dcterms:modified xsi:type="dcterms:W3CDTF">2014-06-02T09:08:00Z</dcterms:modified>
</cp:coreProperties>
</file>