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C5669">
              <w:rPr>
                <w:sz w:val="22"/>
                <w:lang w:val="en-US"/>
              </w:rPr>
              <w:t>01</w:t>
            </w:r>
            <w:r w:rsidR="00756DD1">
              <w:rPr>
                <w:sz w:val="22"/>
                <w:lang w:val="en-US"/>
              </w:rPr>
              <w:t>/</w:t>
            </w:r>
            <w:r w:rsidR="002A7B3E">
              <w:rPr>
                <w:sz w:val="22"/>
                <w:lang w:val="en-US"/>
              </w:rPr>
              <w:t>08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C5669">
              <w:rPr>
                <w:b/>
                <w:bCs/>
                <w:sz w:val="22"/>
                <w:lang w:val="en-US"/>
              </w:rPr>
              <w:t>5683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CB16E0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C220C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C220C6" w:rsidRDefault="00C220C6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220C6">
              <w:rPr>
                <w:sz w:val="22"/>
                <w:szCs w:val="22"/>
                <w:lang w:val="en-US"/>
              </w:rPr>
              <w:t>ACMON</w:t>
            </w:r>
            <w:r w:rsidRPr="00C220C6">
              <w:rPr>
                <w:sz w:val="22"/>
                <w:szCs w:val="22"/>
              </w:rPr>
              <w:t xml:space="preserve"> ΕΜΠΟΡΙΚΗ ΒΙΟΜΗΧΑΝΙΚΟΥ ΕΞΟΠΛΙΣΜΟΥ &amp; ΕΚΜΕΤΑΛΛΕΥΣΗΣ ΑΚΙΝΗΤΩΝ ΑΝΩΝΥΜΗ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232121" w:rsidRPr="00C220C6" w:rsidTr="00CC453D">
        <w:trPr>
          <w:trHeight w:val="265"/>
        </w:trPr>
        <w:tc>
          <w:tcPr>
            <w:tcW w:w="5336" w:type="dxa"/>
          </w:tcPr>
          <w:p w:rsidR="00640988" w:rsidRPr="00C220C6" w:rsidRDefault="00640988" w:rsidP="0064572C">
            <w:pPr>
              <w:rPr>
                <w:sz w:val="16"/>
                <w:szCs w:val="16"/>
              </w:rPr>
            </w:pPr>
          </w:p>
          <w:p w:rsidR="00CC453D" w:rsidRPr="00C220C6" w:rsidRDefault="00CC453D" w:rsidP="0064572C">
            <w:pPr>
              <w:rPr>
                <w:sz w:val="16"/>
                <w:szCs w:val="16"/>
              </w:rPr>
            </w:pPr>
          </w:p>
          <w:p w:rsidR="00CC453D" w:rsidRPr="00C220C6" w:rsidRDefault="00CC453D" w:rsidP="0064572C">
            <w:pPr>
              <w:rPr>
                <w:sz w:val="16"/>
                <w:szCs w:val="16"/>
              </w:rPr>
            </w:pPr>
          </w:p>
          <w:p w:rsidR="00CC453D" w:rsidRPr="00C220C6" w:rsidRDefault="00CC453D" w:rsidP="0064572C">
            <w:pPr>
              <w:rPr>
                <w:sz w:val="16"/>
                <w:szCs w:val="16"/>
              </w:rPr>
            </w:pPr>
          </w:p>
          <w:p w:rsidR="00CC453D" w:rsidRPr="00C220C6" w:rsidRDefault="00CC453D" w:rsidP="0064572C">
            <w:pPr>
              <w:rPr>
                <w:sz w:val="16"/>
                <w:szCs w:val="16"/>
              </w:rPr>
            </w:pPr>
          </w:p>
          <w:p w:rsidR="00CC453D" w:rsidRPr="00C220C6" w:rsidRDefault="00CC453D" w:rsidP="0064572C">
            <w:pPr>
              <w:rPr>
                <w:sz w:val="16"/>
                <w:szCs w:val="16"/>
              </w:rPr>
            </w:pPr>
          </w:p>
          <w:p w:rsidR="00CC453D" w:rsidRPr="00C220C6" w:rsidRDefault="00CC453D" w:rsidP="0064572C">
            <w:pPr>
              <w:rPr>
                <w:sz w:val="16"/>
                <w:szCs w:val="16"/>
              </w:rPr>
            </w:pPr>
          </w:p>
          <w:p w:rsidR="00CC453D" w:rsidRPr="00C220C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C220C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9C5669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C220C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C220C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 w:rsidRPr="009C5669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220C6" w:rsidRPr="00C220C6">
        <w:rPr>
          <w:rFonts w:ascii="Times New Roman" w:hAnsi="Times New Roman"/>
          <w:b w:val="0"/>
          <w:color w:val="000000"/>
          <w:sz w:val="22"/>
          <w:szCs w:val="22"/>
        </w:rPr>
        <w:t>ACMON ΕΜΠΟΡΙΚΗ ΒΙΟΜΗΧΑΝΙΚΟΥ ΕΞΟΠΛΙΣΜΟΥ &amp; ΕΚΜΕΤΑΛΛΕΥΣΗΣ ΑΚΙΝΗΤΩΝ ΑΝΩΝΥΜΗ ΕΤΑΙΡΕΙΑ</w:t>
      </w:r>
      <w:r w:rsidR="001514A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, διακριτικό τίτλο «</w:t>
      </w:r>
      <w:r w:rsidR="00C220C6" w:rsidRPr="00C220C6">
        <w:rPr>
          <w:rFonts w:ascii="Times New Roman" w:hAnsi="Times New Roman"/>
          <w:b w:val="0"/>
          <w:color w:val="000000"/>
          <w:sz w:val="22"/>
          <w:szCs w:val="22"/>
        </w:rPr>
        <w:t>ACMON ΕΜΠΟΡΙΚΗ Α.Ε</w:t>
      </w:r>
      <w:r w:rsidR="007F225E" w:rsidRPr="009C5669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040954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C220C6" w:rsidRPr="00C220C6">
        <w:rPr>
          <w:rFonts w:ascii="Times New Roman" w:hAnsi="Times New Roman"/>
          <w:b w:val="0"/>
          <w:color w:val="000000"/>
          <w:sz w:val="22"/>
          <w:szCs w:val="22"/>
        </w:rPr>
        <w:t>013400717000</w:t>
      </w:r>
      <w:r w:rsidR="00CC453D" w:rsidRPr="009C5669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9C5669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C220C6" w:rsidRPr="00C220C6">
        <w:rPr>
          <w:color w:val="000000"/>
          <w:sz w:val="22"/>
          <w:szCs w:val="22"/>
        </w:rPr>
        <w:t>10/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C220C6" w:rsidRPr="00C220C6">
        <w:rPr>
          <w:color w:val="000000"/>
          <w:sz w:val="22"/>
          <w:szCs w:val="22"/>
        </w:rPr>
        <w:t>173844</w:t>
      </w:r>
      <w:r>
        <w:rPr>
          <w:color w:val="000000"/>
          <w:sz w:val="22"/>
          <w:szCs w:val="22"/>
        </w:rPr>
        <w:t xml:space="preserve"> η από </w:t>
      </w:r>
      <w:r w:rsidR="00C220C6" w:rsidRPr="00C220C6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9C5669" w:rsidRPr="009C5669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C220C6" w:rsidRPr="00C220C6">
        <w:rPr>
          <w:color w:val="000000"/>
          <w:sz w:val="22"/>
          <w:szCs w:val="22"/>
        </w:rPr>
        <w:t>10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C220C6" w:rsidRPr="00C220C6">
        <w:rPr>
          <w:color w:val="000000"/>
          <w:sz w:val="22"/>
          <w:szCs w:val="22"/>
        </w:rPr>
        <w:t xml:space="preserve"> </w:t>
      </w:r>
      <w:hyperlink r:id="rId8" w:history="1">
        <w:r w:rsidR="00C220C6" w:rsidRPr="00223CAD">
          <w:rPr>
            <w:rStyle w:val="-"/>
          </w:rPr>
          <w:t>http://www.acmon.gr</w:t>
        </w:r>
      </w:hyperlink>
      <w:r w:rsidR="00C220C6" w:rsidRPr="00C220C6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C220C6" w:rsidRPr="00C220C6">
        <w:rPr>
          <w:color w:val="000000"/>
          <w:sz w:val="22"/>
          <w:szCs w:val="22"/>
        </w:rPr>
        <w:t>ACMON ΕΜΠΟΡΙΚΗ ΒΙΟΜΗΧΑΝΙΚΟΥ ΕΞΟΠΛΙΣΜΟΥ &amp; ΕΚΜΕΤΑΛΛΕΥΣΗΣ ΑΚΙΝΗΤΩΝ ΑΝΩΝΥΜΗ ΕΤΑΙΡΕΙΑ</w:t>
      </w:r>
      <w:r w:rsidR="007F225E" w:rsidRPr="007F225E">
        <w:rPr>
          <w:color w:val="000000"/>
          <w:sz w:val="22"/>
          <w:szCs w:val="22"/>
        </w:rPr>
        <w:t xml:space="preserve">, </w:t>
      </w:r>
      <w:r w:rsidR="007F225E">
        <w:rPr>
          <w:color w:val="000000"/>
          <w:sz w:val="22"/>
          <w:szCs w:val="22"/>
        </w:rPr>
        <w:t xml:space="preserve">διακριτικό τίτλο </w:t>
      </w:r>
      <w:r w:rsidR="00C220C6" w:rsidRPr="00C220C6">
        <w:rPr>
          <w:color w:val="000000"/>
          <w:sz w:val="22"/>
          <w:szCs w:val="22"/>
        </w:rPr>
        <w:t>ACMON ΕΜΠΟΡΙΚΗ Α.Ε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C220C6" w:rsidRPr="00C220C6">
        <w:rPr>
          <w:color w:val="000000"/>
          <w:sz w:val="22"/>
          <w:szCs w:val="22"/>
        </w:rPr>
        <w:t>013400717000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232121" w:rsidP="00232121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 </w:t>
      </w:r>
      <w:r w:rsidRPr="00232121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2121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C5669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6F5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20C6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16E0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mon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98BBA3-6451-4FC4-A698-77D98E35D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2014-03-27T09:55:00Z</dcterms:created>
  <dcterms:modified xsi:type="dcterms:W3CDTF">2014-03-27T09:55:00Z</dcterms:modified>
</cp:coreProperties>
</file>