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CC453D">
              <w:rPr>
                <w:sz w:val="22"/>
                <w:lang w:val="en-US"/>
              </w:rPr>
              <w:t>26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8C320F">
              <w:rPr>
                <w:sz w:val="22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A3347">
              <w:rPr>
                <w:b/>
                <w:bCs/>
                <w:sz w:val="22"/>
                <w:lang w:val="en-US"/>
              </w:rPr>
              <w:t>4347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4B1F73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533C1B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533C1B">
              <w:rPr>
                <w:sz w:val="22"/>
                <w:szCs w:val="22"/>
              </w:rPr>
              <w:t>ΙΔΙΩΤΙΚΟ ΔΙΑΓΝΩΣΤΙΚΟ ΕΡΓΑΣΤΗΡΙΟ ΘΗΒΩΝ - ΙΑΤΡΙΚΗ ΑΕ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09516F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533C1B" w:rsidRPr="00533C1B">
        <w:rPr>
          <w:rFonts w:ascii="Times New Roman" w:hAnsi="Times New Roman"/>
          <w:b w:val="0"/>
          <w:color w:val="000000"/>
          <w:sz w:val="22"/>
          <w:szCs w:val="22"/>
        </w:rPr>
        <w:t>ΙΔΙΩΤΙΚΟ ΔΙΑΓΝΩΣΤΙΚΟ ΕΡΓΑΣΤΗΡΙΟ ΘΗΒΩΝ - ΙΑΤΡΙΚΗ ΑΕ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533C1B" w:rsidRPr="00533C1B">
        <w:rPr>
          <w:rFonts w:ascii="Times New Roman" w:hAnsi="Times New Roman"/>
          <w:b w:val="0"/>
          <w:color w:val="000000"/>
          <w:sz w:val="22"/>
          <w:szCs w:val="22"/>
        </w:rPr>
        <w:t>ΙΔΙΩΤΙΚΟ ΔΙΑΓΝΩΣΤΙΚΟ ΕΡΓΑΣΤΗΡΙΟ ΘΗΒΩΝ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533C1B" w:rsidRPr="00533C1B">
        <w:rPr>
          <w:rFonts w:ascii="Times New Roman" w:hAnsi="Times New Roman"/>
          <w:b w:val="0"/>
          <w:color w:val="000000"/>
          <w:sz w:val="22"/>
          <w:szCs w:val="22"/>
        </w:rPr>
        <w:t>013389217000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1A3347">
        <w:rPr>
          <w:color w:val="000000"/>
          <w:sz w:val="22"/>
          <w:szCs w:val="22"/>
        </w:rPr>
        <w:t>0</w:t>
      </w:r>
      <w:r w:rsidR="00120AB6" w:rsidRPr="00120AB6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/0</w:t>
      </w:r>
      <w:r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120AB6" w:rsidRPr="00120AB6">
        <w:rPr>
          <w:color w:val="000000"/>
          <w:sz w:val="22"/>
          <w:szCs w:val="22"/>
        </w:rPr>
        <w:t>162057</w:t>
      </w:r>
      <w:r>
        <w:rPr>
          <w:color w:val="000000"/>
          <w:sz w:val="22"/>
          <w:szCs w:val="22"/>
        </w:rPr>
        <w:t xml:space="preserve"> η από 0</w:t>
      </w:r>
      <w:r w:rsidR="00120AB6" w:rsidRPr="00120AB6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/06/2013 γνωστοποίηση ανάρτησης του ισολογισμού της </w:t>
      </w:r>
      <w:r w:rsidR="00120AB6" w:rsidRPr="00120AB6">
        <w:rPr>
          <w:color w:val="000000"/>
          <w:sz w:val="22"/>
          <w:szCs w:val="22"/>
        </w:rPr>
        <w:t>15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120AB6" w:rsidRPr="00913C08">
          <w:rPr>
            <w:rStyle w:val="-"/>
          </w:rPr>
          <w:t>http://www.iatrikoth.gr</w:t>
        </w:r>
      </w:hyperlink>
      <w:r w:rsidR="00120AB6" w:rsidRPr="00120AB6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533C1B" w:rsidRPr="00533C1B">
        <w:rPr>
          <w:color w:val="000000"/>
          <w:sz w:val="22"/>
          <w:szCs w:val="22"/>
        </w:rPr>
        <w:t>ΙΔΙΩΤΙΚΟ ΔΙΑΓΝΩΣΤΙΚΟ ΕΡΓΑΣΤΗΡΙΟ ΘΗΒΩΝ - ΙΑΤΡΙΚΗ ΑΕ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533C1B" w:rsidRPr="00533C1B">
        <w:rPr>
          <w:color w:val="000000"/>
          <w:sz w:val="22"/>
          <w:szCs w:val="22"/>
        </w:rPr>
        <w:t>ΙΔΙΩΤΙΚΟ ΔΙΑΓΝΩΣΤΙΚΟ ΕΡΓΑΣΤΗΡΙΟ ΘΗΒΩΝ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533C1B" w:rsidRPr="00533C1B">
        <w:rPr>
          <w:color w:val="000000"/>
          <w:sz w:val="22"/>
          <w:szCs w:val="22"/>
        </w:rPr>
        <w:t>013389217000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687564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09516F" w:rsidP="0009516F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noProof/>
          <w:lang w:val="en-US"/>
        </w:rPr>
        <w:t xml:space="preserve">                                                           </w:t>
      </w:r>
      <w:r w:rsidRPr="0009516F">
        <w:rPr>
          <w:color w:val="000000"/>
          <w:sz w:val="22"/>
          <w:szCs w:val="22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9516F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0AB6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B1F73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3C1B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422E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trikoth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D44191-79C4-45D1-A9CA-6852B4C41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2013-05-30T11:55:00Z</cp:lastPrinted>
  <dcterms:created xsi:type="dcterms:W3CDTF">2014-02-21T09:24:00Z</dcterms:created>
  <dcterms:modified xsi:type="dcterms:W3CDTF">2014-02-21T09:25:00Z</dcterms:modified>
</cp:coreProperties>
</file>