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1D0A51" w:rsidP="00537F21">
            <w:pPr>
              <w:rPr>
                <w:b/>
                <w:sz w:val="22"/>
                <w:szCs w:val="22"/>
              </w:rPr>
            </w:pPr>
            <w:r>
              <w:rPr>
                <w:b/>
                <w:sz w:val="22"/>
                <w:szCs w:val="22"/>
              </w:rPr>
              <w:t xml:space="preserve"> </w:t>
            </w:r>
            <w:r w:rsidR="00537F21">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Pr="00715D9F" w:rsidRDefault="00D24438">
            <w:pPr>
              <w:rPr>
                <w:sz w:val="22"/>
              </w:rPr>
            </w:pPr>
            <w:r>
              <w:rPr>
                <w:sz w:val="22"/>
              </w:rPr>
              <w:t>Λιβαδειά</w:t>
            </w:r>
            <w:r w:rsidR="00CE422F">
              <w:rPr>
                <w:sz w:val="22"/>
                <w:lang w:val="en-GB"/>
              </w:rPr>
              <w:t xml:space="preserve">,   </w:t>
            </w:r>
            <w:r w:rsidR="00BA395C">
              <w:rPr>
                <w:sz w:val="22"/>
                <w:lang w:val="en-GB"/>
              </w:rPr>
              <w:t xml:space="preserve"> </w:t>
            </w:r>
            <w:r w:rsidR="00CE422F">
              <w:rPr>
                <w:sz w:val="22"/>
                <w:lang w:val="en-GB"/>
              </w:rPr>
              <w:t xml:space="preserve">   </w:t>
            </w:r>
            <w:r w:rsidR="002C7877">
              <w:rPr>
                <w:sz w:val="22"/>
                <w:lang w:val="en-GB"/>
              </w:rPr>
              <w:t>19/11</w:t>
            </w:r>
            <w:r w:rsidR="00715D9F">
              <w:rPr>
                <w:sz w:val="22"/>
              </w:rPr>
              <w:t>/2013</w:t>
            </w:r>
          </w:p>
          <w:p w:rsidR="00CE422F" w:rsidRPr="002C7877" w:rsidRDefault="00CE422F">
            <w:pPr>
              <w:rPr>
                <w:b/>
                <w:bCs/>
                <w:sz w:val="22"/>
                <w:lang w:val="en-US"/>
              </w:rPr>
            </w:pPr>
            <w:proofErr w:type="spellStart"/>
            <w:r>
              <w:rPr>
                <w:b/>
                <w:bCs/>
                <w:sz w:val="22"/>
              </w:rPr>
              <w:t>Αριθ</w:t>
            </w:r>
            <w:proofErr w:type="spellEnd"/>
            <w:r>
              <w:rPr>
                <w:b/>
                <w:bCs/>
                <w:sz w:val="22"/>
                <w:lang w:val="en-GB"/>
              </w:rPr>
              <w:t xml:space="preserve">. </w:t>
            </w:r>
            <w:r>
              <w:rPr>
                <w:b/>
                <w:bCs/>
                <w:sz w:val="22"/>
              </w:rPr>
              <w:t>Πρωτ</w:t>
            </w:r>
            <w:r>
              <w:rPr>
                <w:b/>
                <w:bCs/>
                <w:sz w:val="22"/>
                <w:lang w:val="en-GB"/>
              </w:rPr>
              <w:t xml:space="preserve">. </w:t>
            </w:r>
            <w:r w:rsidR="003F582F">
              <w:rPr>
                <w:b/>
                <w:bCs/>
                <w:sz w:val="22"/>
                <w:lang w:val="en-GB"/>
              </w:rPr>
              <w:t xml:space="preserve">: </w:t>
            </w:r>
            <w:r w:rsidR="002C7877">
              <w:rPr>
                <w:b/>
                <w:bCs/>
                <w:sz w:val="22"/>
                <w:lang w:val="en-US"/>
              </w:rPr>
              <w:t>7171</w:t>
            </w:r>
          </w:p>
          <w:p w:rsidR="00CE422F" w:rsidRDefault="00CE422F" w:rsidP="00CB400D">
            <w:pPr>
              <w:rPr>
                <w:sz w:val="22"/>
                <w:lang w:val="en-GB"/>
              </w:rPr>
            </w:pPr>
          </w:p>
        </w:tc>
      </w:tr>
    </w:tbl>
    <w:p w:rsidR="00CE422F" w:rsidRPr="00C30FDF" w:rsidRDefault="009C0CA0">
      <w:pPr>
        <w:keepLines/>
        <w:rPr>
          <w:sz w:val="16"/>
          <w:szCs w:val="16"/>
          <w:lang w:val="en-US"/>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43560" cy="543560"/>
                    </a:xfrm>
                    <a:prstGeom prst="rect">
                      <a:avLst/>
                    </a:prstGeom>
                    <a:noFill/>
                  </pic:spPr>
                </pic:pic>
              </a:graphicData>
            </a:graphic>
          </wp:anchor>
        </w:drawing>
      </w:r>
      <w:r w:rsidR="00AB1E4C" w:rsidRPr="00C3419C">
        <w:rPr>
          <w:rFonts w:ascii="Times New (W1)" w:hAnsi="Times New (W1)"/>
          <w:sz w:val="16"/>
          <w:szCs w:val="16"/>
          <w:lang w:val="en-US"/>
        </w:rPr>
        <w:t xml:space="preserve">                                                                               </w:t>
      </w:r>
      <w:r w:rsidR="00CA48D9">
        <w:rPr>
          <w:sz w:val="16"/>
          <w:szCs w:val="16"/>
          <w:lang w:val="en-US"/>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 xml:space="preserve">α </w:t>
            </w:r>
            <w:proofErr w:type="spellStart"/>
            <w:r w:rsidR="00537F21">
              <w:rPr>
                <w:sz w:val="22"/>
              </w:rPr>
              <w:t>Καλλιαντάση</w:t>
            </w:r>
            <w:proofErr w:type="spellEnd"/>
            <w:r w:rsidR="00537F21">
              <w:rPr>
                <w:sz w:val="22"/>
              </w:rPr>
              <w:t xml:space="preserve">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504A90"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p>
        </w:tc>
        <w:tc>
          <w:tcPr>
            <w:tcW w:w="4032" w:type="dxa"/>
          </w:tcPr>
          <w:p w:rsidR="00E5369C" w:rsidRPr="00640988" w:rsidRDefault="00E5369C" w:rsidP="00E5369C">
            <w:pPr>
              <w:rPr>
                <w:sz w:val="22"/>
              </w:rPr>
            </w:pP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B815B4" w:rsidRPr="003F27F6" w:rsidRDefault="00715D9F" w:rsidP="00715D9F">
            <w:pPr>
              <w:snapToGrid w:val="0"/>
              <w:rPr>
                <w:color w:val="000000"/>
                <w:sz w:val="22"/>
                <w:szCs w:val="22"/>
              </w:rPr>
            </w:pPr>
            <w:r w:rsidRPr="003F27F6">
              <w:rPr>
                <w:color w:val="000000"/>
                <w:sz w:val="22"/>
                <w:szCs w:val="22"/>
              </w:rPr>
              <w:t>ΥΠΕΡΑΣΤΙΚΟ Κ.Τ.Ε.Λ. ΕΠΑΡΧΙΑΣ ΛΙΒΑΔΕΙΑΣ ΝΟΜΟΥ ΒΟΙΩΤΙΑΣ ΑΝΩΝΥΜΗ ΜΕΤΑΦΟΡΙΚΗ ΤΟΥΡΙΣΤΙΚΗ &amp; ΕΜΠΟΡΙΚΗ ΕΤΑΙΡΕΙΑ</w:t>
            </w:r>
          </w:p>
          <w:p w:rsidR="00152BFF" w:rsidRPr="008815B0" w:rsidRDefault="00152BFF" w:rsidP="00316EC2">
            <w:pPr>
              <w:snapToGrid w:val="0"/>
              <w:rPr>
                <w:color w:val="000000"/>
                <w:sz w:val="22"/>
                <w:szCs w:val="22"/>
              </w:rPr>
            </w:pPr>
          </w:p>
        </w:tc>
      </w:tr>
      <w:tr w:rsidR="00E5369C">
        <w:tc>
          <w:tcPr>
            <w:tcW w:w="1008" w:type="dxa"/>
          </w:tcPr>
          <w:p w:rsidR="00E5369C" w:rsidRDefault="00152BFF" w:rsidP="00E5369C">
            <w:pPr>
              <w:rPr>
                <w:b/>
                <w:sz w:val="22"/>
              </w:rPr>
            </w:pPr>
            <w:r>
              <w:rPr>
                <w:b/>
                <w:sz w:val="22"/>
              </w:rPr>
              <w:t xml:space="preserve">      </w:t>
            </w: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142"/>
      </w:tblGrid>
      <w:tr w:rsidR="00E50E91" w:rsidRPr="001F7F50" w:rsidTr="001F7F50">
        <w:tc>
          <w:tcPr>
            <w:tcW w:w="10682" w:type="dxa"/>
          </w:tcPr>
          <w:p w:rsidR="00640988" w:rsidRPr="001F7F50" w:rsidRDefault="00640988" w:rsidP="0064572C">
            <w:pPr>
              <w:rPr>
                <w:sz w:val="16"/>
                <w:szCs w:val="16"/>
                <w:lang w:val="en-US"/>
              </w:rPr>
            </w:pPr>
          </w:p>
        </w:tc>
      </w:tr>
    </w:tbl>
    <w:p w:rsidR="00C24A04" w:rsidRDefault="00C24A04" w:rsidP="00BA42DF">
      <w:pPr>
        <w:widowControl w:val="0"/>
        <w:tabs>
          <w:tab w:val="left" w:pos="9504"/>
        </w:tabs>
        <w:autoSpaceDE w:val="0"/>
        <w:autoSpaceDN w:val="0"/>
        <w:adjustRightInd w:val="0"/>
        <w:rPr>
          <w:color w:val="000000"/>
          <w:sz w:val="22"/>
          <w:szCs w:val="22"/>
        </w:rPr>
      </w:pPr>
    </w:p>
    <w:p w:rsidR="00C25F26" w:rsidRDefault="00C25F26" w:rsidP="00BA42DF">
      <w:pPr>
        <w:widowControl w:val="0"/>
        <w:tabs>
          <w:tab w:val="left" w:pos="9504"/>
        </w:tabs>
        <w:autoSpaceDE w:val="0"/>
        <w:autoSpaceDN w:val="0"/>
        <w:adjustRightInd w:val="0"/>
        <w:rPr>
          <w:color w:val="000000"/>
          <w:sz w:val="22"/>
          <w:szCs w:val="22"/>
        </w:rPr>
      </w:pPr>
    </w:p>
    <w:p w:rsidR="00B815B4" w:rsidRDefault="00B815B4" w:rsidP="0074626D">
      <w:pPr>
        <w:jc w:val="both"/>
        <w:rPr>
          <w:color w:val="000000"/>
          <w:sz w:val="22"/>
          <w:szCs w:val="22"/>
        </w:rPr>
      </w:pPr>
    </w:p>
    <w:p w:rsidR="00030920" w:rsidRDefault="00030920" w:rsidP="0074626D">
      <w:pPr>
        <w:jc w:val="both"/>
      </w:pPr>
    </w:p>
    <w:p w:rsidR="00B815B4" w:rsidRDefault="00B815B4" w:rsidP="0074626D">
      <w:pPr>
        <w:jc w:val="both"/>
      </w:pPr>
    </w:p>
    <w:p w:rsidR="004311CB" w:rsidRPr="007839A3" w:rsidRDefault="00E50E91" w:rsidP="004311CB">
      <w:pPr>
        <w:jc w:val="both"/>
      </w:pPr>
      <w:r>
        <w:t xml:space="preserve">        </w:t>
      </w:r>
      <w:r w:rsidR="00644AA0" w:rsidRPr="007839A3">
        <w:t xml:space="preserve">Ανακοίνωση </w:t>
      </w:r>
      <w:r w:rsidR="007F2005" w:rsidRPr="007839A3">
        <w:t xml:space="preserve">καταχώρισης στο ΓΕΜΗ </w:t>
      </w:r>
      <w:r w:rsidR="00715D9F" w:rsidRPr="007839A3">
        <w:t xml:space="preserve">της έγκρισης </w:t>
      </w:r>
      <w:r w:rsidR="004311CB" w:rsidRPr="007839A3">
        <w:t xml:space="preserve">συγχώνευσης </w:t>
      </w:r>
      <w:r w:rsidR="00715D9F" w:rsidRPr="007839A3">
        <w:t>με απορρόφηση από την Ανώνυμη Εταιρεία με την επωνυμία  «ΥΠΕΡΑΣΤΙΚΟ Κ.Τ.Ε.Λ. ΕΠΑΡΧΙΑΣ ΛΙΒΑΔΕΙΑΣ ΝΟΜΟΥ ΒΟΙΩΤΙΑΣ ΑΝΩΝΥΜΗ ΜΕΤΑΦΟΡΙΚΗ ΤΟΥΡΙΣΤΙΚΗ &amp; ΕΜΠΟΡΙΚΗ ΕΤΑΙΡΕΙΑ» των</w:t>
      </w:r>
      <w:r w:rsidR="00CE113C" w:rsidRPr="00CE113C">
        <w:t xml:space="preserve"> </w:t>
      </w:r>
      <w:r w:rsidR="00CE113C">
        <w:t>ατομικών</w:t>
      </w:r>
      <w:r w:rsidR="00715D9F" w:rsidRPr="007839A3">
        <w:t xml:space="preserve"> επιχειρήσεων </w:t>
      </w:r>
      <w:r w:rsidR="00CE113C">
        <w:t>Πάγκαλος Γεώργιος του Πασχάλη και Κόντος Ιωάννης του Αθανασίου</w:t>
      </w:r>
      <w:r w:rsidR="00715D9F" w:rsidRPr="007839A3">
        <w:t xml:space="preserve"> σύμφωνα με τις διατάξεις τ</w:t>
      </w:r>
      <w:r w:rsidR="00CE113C">
        <w:t>ου Ν.Δ. 1297/1972</w:t>
      </w:r>
      <w:r w:rsidR="00164F5A" w:rsidRPr="007839A3">
        <w:t xml:space="preserve"> και τροποποίηση τ</w:t>
      </w:r>
      <w:r w:rsidR="00030920">
        <w:t>ου</w:t>
      </w:r>
      <w:r w:rsidR="00164F5A" w:rsidRPr="007839A3">
        <w:t xml:space="preserve"> άρθρ</w:t>
      </w:r>
      <w:r w:rsidR="00030920">
        <w:t>ου</w:t>
      </w:r>
      <w:r w:rsidR="00164F5A" w:rsidRPr="007839A3">
        <w:t xml:space="preserve"> 5</w:t>
      </w:r>
      <w:r w:rsidR="00CE113C">
        <w:t xml:space="preserve"> </w:t>
      </w:r>
      <w:r w:rsidR="00164F5A" w:rsidRPr="007839A3">
        <w:t xml:space="preserve"> του καταστατικού της Α.Ε.</w:t>
      </w:r>
    </w:p>
    <w:p w:rsidR="004E73AA" w:rsidRPr="007839A3" w:rsidRDefault="004E73AA" w:rsidP="0074626D">
      <w:pPr>
        <w:jc w:val="both"/>
        <w:rPr>
          <w:b/>
        </w:rPr>
      </w:pPr>
    </w:p>
    <w:p w:rsidR="00644AA0" w:rsidRPr="007839A3" w:rsidRDefault="00BA395C" w:rsidP="0074626D">
      <w:pPr>
        <w:jc w:val="center"/>
        <w:rPr>
          <w:b/>
          <w:bCs/>
        </w:rPr>
      </w:pPr>
      <w:r w:rsidRPr="007839A3">
        <w:rPr>
          <w:b/>
          <w:bCs/>
        </w:rPr>
        <w:t xml:space="preserve">Ο </w:t>
      </w:r>
      <w:r w:rsidR="001A6C84" w:rsidRPr="007839A3">
        <w:rPr>
          <w:b/>
          <w:bCs/>
        </w:rPr>
        <w:t>ΠΡ</w:t>
      </w:r>
      <w:r w:rsidR="00D24438" w:rsidRPr="007839A3">
        <w:rPr>
          <w:b/>
          <w:bCs/>
        </w:rPr>
        <w:t>Ο</w:t>
      </w:r>
      <w:r w:rsidR="001A6C84" w:rsidRPr="007839A3">
        <w:rPr>
          <w:b/>
          <w:bCs/>
        </w:rPr>
        <w:t>Ε</w:t>
      </w:r>
      <w:r w:rsidR="00D24438" w:rsidRPr="007839A3">
        <w:rPr>
          <w:b/>
          <w:bCs/>
        </w:rPr>
        <w:t>ΔΡΟΣ ΤΟΥ ΕΠΙΜΕΛΗΤΗΡΙΟΥ ΒΟΙΩΤΙΑΣ</w:t>
      </w:r>
    </w:p>
    <w:p w:rsidR="00644AA0" w:rsidRPr="007839A3" w:rsidRDefault="00644AA0" w:rsidP="0074626D">
      <w:pPr>
        <w:jc w:val="both"/>
      </w:pPr>
    </w:p>
    <w:p w:rsidR="008462CD" w:rsidRPr="007839A3" w:rsidRDefault="00030920" w:rsidP="0074626D">
      <w:pPr>
        <w:jc w:val="both"/>
      </w:pPr>
      <w:r>
        <w:t xml:space="preserve">     </w:t>
      </w:r>
      <w:r w:rsidR="00644AA0" w:rsidRPr="007839A3">
        <w:t>Την</w:t>
      </w:r>
      <w:r w:rsidR="00926249" w:rsidRPr="007839A3">
        <w:t xml:space="preserve"> </w:t>
      </w:r>
      <w:r w:rsidR="002334B8">
        <w:t>1</w:t>
      </w:r>
      <w:r w:rsidR="00164F5A" w:rsidRPr="007839A3">
        <w:t>7</w:t>
      </w:r>
      <w:r w:rsidR="002334B8">
        <w:t>/10</w:t>
      </w:r>
      <w:r w:rsidR="00164F5A" w:rsidRPr="007839A3">
        <w:t>/2013</w:t>
      </w:r>
      <w:r w:rsidR="00644AA0" w:rsidRPr="007839A3">
        <w:t xml:space="preserve">  καταχωρήθηκε στο </w:t>
      </w:r>
      <w:r w:rsidR="00346EE2" w:rsidRPr="007839A3">
        <w:t xml:space="preserve">Γενικό Εμπορικό </w:t>
      </w:r>
      <w:r w:rsidR="00644AA0" w:rsidRPr="007839A3">
        <w:t xml:space="preserve">Μητρώο της Υπηρεσίας μας </w:t>
      </w:r>
      <w:r w:rsidR="009B1F03" w:rsidRPr="007839A3">
        <w:t xml:space="preserve"> </w:t>
      </w:r>
      <w:r w:rsidR="00891D2A" w:rsidRPr="007839A3">
        <w:t xml:space="preserve">με Κ.Α.Κ. </w:t>
      </w:r>
      <w:r w:rsidR="002334B8">
        <w:t>101758</w:t>
      </w:r>
      <w:r w:rsidR="002334B8">
        <w:rPr>
          <w:color w:val="000000"/>
        </w:rPr>
        <w:t xml:space="preserve"> </w:t>
      </w:r>
      <w:r w:rsidR="009B1F03" w:rsidRPr="007839A3">
        <w:t xml:space="preserve">το </w:t>
      </w:r>
      <w:r w:rsidR="002334B8">
        <w:t>με αριθμό 16.741/</w:t>
      </w:r>
      <w:r w:rsidR="00BA395C" w:rsidRPr="007839A3">
        <w:t xml:space="preserve"> </w:t>
      </w:r>
      <w:r w:rsidR="00164F5A" w:rsidRPr="007839A3">
        <w:t>20</w:t>
      </w:r>
      <w:r w:rsidR="002334B8">
        <w:t>-</w:t>
      </w:r>
      <w:r w:rsidR="00164F5A" w:rsidRPr="007839A3">
        <w:t>0</w:t>
      </w:r>
      <w:r w:rsidR="002334B8">
        <w:t>9-</w:t>
      </w:r>
      <w:r w:rsidR="00164F5A" w:rsidRPr="007839A3">
        <w:t xml:space="preserve">2013 </w:t>
      </w:r>
      <w:r>
        <w:t xml:space="preserve">συμβολαιογραφικό </w:t>
      </w:r>
      <w:r w:rsidR="002334B8">
        <w:t>έγγραφο</w:t>
      </w:r>
      <w:r w:rsidR="00B815B4" w:rsidRPr="007839A3">
        <w:t xml:space="preserve"> της Ανώνυμης </w:t>
      </w:r>
      <w:r w:rsidR="00794213" w:rsidRPr="007839A3">
        <w:t>Εταιρίας</w:t>
      </w:r>
      <w:r w:rsidR="00891D2A" w:rsidRPr="007839A3">
        <w:t xml:space="preserve"> </w:t>
      </w:r>
      <w:r w:rsidR="00794213" w:rsidRPr="007839A3">
        <w:t>με την επωνυμία:</w:t>
      </w:r>
      <w:r w:rsidR="00164F5A" w:rsidRPr="007839A3">
        <w:t xml:space="preserve"> «ΥΠΕΡΑΣΤΙΚΟ Κ.Τ.Ε.Λ. ΕΠΑΡΧΙΑΣ ΛΙΒΑΔΕΙΑΣ ΝΟΜΟΥ ΒΟΙΩΤΙΑΣ ΑΝΩΝΥΜΗ ΜΕΤΑΦΟΡΙΚΗ ΤΟΥΡΙΣΤΙΚΗ &amp; ΕΜΠΟΡΙΚΗ ΕΤΑΙΡΕΙΑ», δ.τ. ΥΠΕΡΑΣΤΙΚΟ Κ.Τ.Ε.Λ. ΕΠΑΡΧΙΑΣ ΛΙΒΑΔΕΙΑΣ Α.Ε.</w:t>
      </w:r>
      <w:r w:rsidRPr="00030920">
        <w:t>, ΑΡΜΑΕ 55311/11/Β/03/21</w:t>
      </w:r>
      <w:r w:rsidR="00164F5A" w:rsidRPr="007839A3">
        <w:t xml:space="preserve"> και ΑΡ.ΓΕΜΗ 13408717000</w:t>
      </w:r>
      <w:r w:rsidR="00B815B4" w:rsidRPr="007839A3">
        <w:t xml:space="preserve"> </w:t>
      </w:r>
      <w:r w:rsidR="00E50E91">
        <w:t>σύμφωνα με το οποίο</w:t>
      </w:r>
      <w:r w:rsidR="008D3256" w:rsidRPr="007839A3">
        <w:t>:</w:t>
      </w:r>
    </w:p>
    <w:tbl>
      <w:tblPr>
        <w:tblW w:w="0" w:type="auto"/>
        <w:tblLook w:val="01E0"/>
      </w:tblPr>
      <w:tblGrid>
        <w:gridCol w:w="10216"/>
      </w:tblGrid>
      <w:tr w:rsidR="00BA395C" w:rsidRPr="001F7F50" w:rsidTr="008462CD">
        <w:trPr>
          <w:trHeight w:val="196"/>
        </w:trPr>
        <w:tc>
          <w:tcPr>
            <w:tcW w:w="10216" w:type="dxa"/>
          </w:tcPr>
          <w:p w:rsidR="0006181A" w:rsidRPr="00E50E91" w:rsidRDefault="00E50E91" w:rsidP="0006181A">
            <w:pPr>
              <w:pStyle w:val="a8"/>
              <w:jc w:val="both"/>
              <w:rPr>
                <w:rFonts w:ascii="Times New Roman" w:hAnsi="Times New Roman" w:cs="Times New Roman"/>
                <w:sz w:val="24"/>
                <w:szCs w:val="24"/>
              </w:rPr>
            </w:pPr>
            <w:r>
              <w:rPr>
                <w:rFonts w:ascii="Times New Roman" w:hAnsi="Times New Roman" w:cs="Times New Roman"/>
                <w:sz w:val="24"/>
                <w:szCs w:val="24"/>
              </w:rPr>
              <w:t xml:space="preserve">      </w:t>
            </w:r>
            <w:r w:rsidRPr="00E50E91">
              <w:rPr>
                <w:rFonts w:ascii="Times New Roman" w:hAnsi="Times New Roman" w:cs="Times New Roman"/>
                <w:sz w:val="24"/>
                <w:szCs w:val="24"/>
              </w:rPr>
              <w:t>Η</w:t>
            </w:r>
            <w:r w:rsidR="0006181A" w:rsidRPr="00E50E91">
              <w:rPr>
                <w:rFonts w:ascii="Times New Roman" w:hAnsi="Times New Roman" w:cs="Times New Roman"/>
                <w:sz w:val="24"/>
                <w:szCs w:val="24"/>
              </w:rPr>
              <w:t xml:space="preserve"> Ανώνυμη Εταιρεία</w:t>
            </w:r>
            <w:r w:rsidR="0006181A" w:rsidRPr="00E50E91">
              <w:rPr>
                <w:rFonts w:ascii="Times New Roman" w:hAnsi="Times New Roman" w:cs="Times New Roman"/>
                <w:b/>
                <w:sz w:val="24"/>
                <w:szCs w:val="24"/>
              </w:rPr>
              <w:t xml:space="preserve"> </w:t>
            </w:r>
            <w:r w:rsidR="0006181A" w:rsidRPr="00E50E91">
              <w:rPr>
                <w:rFonts w:ascii="Times New Roman" w:hAnsi="Times New Roman" w:cs="Times New Roman"/>
                <w:sz w:val="24"/>
                <w:szCs w:val="24"/>
              </w:rPr>
              <w:t>με την επωνυμία</w:t>
            </w:r>
            <w:r w:rsidR="0006181A" w:rsidRPr="00E50E91">
              <w:rPr>
                <w:rFonts w:ascii="Times New Roman" w:hAnsi="Times New Roman" w:cs="Times New Roman"/>
                <w:b/>
                <w:sz w:val="24"/>
                <w:szCs w:val="24"/>
              </w:rPr>
              <w:t xml:space="preserve"> </w:t>
            </w:r>
            <w:r w:rsidR="0006181A" w:rsidRPr="00E50E91">
              <w:rPr>
                <w:rFonts w:ascii="Times New Roman" w:hAnsi="Times New Roman" w:cs="Times New Roman"/>
                <w:sz w:val="24"/>
                <w:szCs w:val="24"/>
              </w:rPr>
              <w:t xml:space="preserve">«ΥΠΕΡΑΣΤΙΚΟ Κ.Τ.Ε.Λ. ΕΠΑΡΧΙΑΣ ΛΙΒΑΔΕΙΑΣ ΝΟΜΟΥ ΒΟΙΩΤΙΑΣ ΑΝΩΝΥΜΗ ΜΕΤΑΦΟΡΙΚΗ, ΤΟΥΡΙΣΤΙΚΗ ΚΑΙ ΕΜΠΟΡΙΚΗ ΕΤΑΙΡΕΙΑ» και τον διακριτικό τίτλο ΥΠΕΡΑΣΤΙΚΟ Κ.Τ.Ε.Λ.  ΕΠΑΡΧΙΑΣ ΛΙΒΑΔΕΙΑΣ Α.Ε. που εδρεύει στην Λιβαδειά Βοιωτίας,   με Α.Φ.Μ. 097265892 </w:t>
            </w:r>
            <w:r w:rsidRPr="00E50E91">
              <w:rPr>
                <w:rFonts w:ascii="Times New Roman" w:hAnsi="Times New Roman" w:cs="Times New Roman"/>
                <w:sz w:val="24"/>
                <w:szCs w:val="24"/>
              </w:rPr>
              <w:t xml:space="preserve"> της Δ.Ο.Υ. Λιβαδειάς </w:t>
            </w:r>
            <w:r w:rsidR="0006181A" w:rsidRPr="00E50E91">
              <w:rPr>
                <w:rFonts w:ascii="Times New Roman" w:hAnsi="Times New Roman" w:cs="Times New Roman"/>
                <w:sz w:val="24"/>
                <w:szCs w:val="24"/>
              </w:rPr>
              <w:t>και καλείται «απορροφούσα εταιρεία» απορρόφησε  την  ατομική επιχείρηση του</w:t>
            </w:r>
            <w:r w:rsidR="0006181A" w:rsidRPr="00E50E91">
              <w:rPr>
                <w:rFonts w:ascii="Times New Roman" w:hAnsi="Times New Roman" w:cs="Times New Roman"/>
                <w:b/>
                <w:sz w:val="24"/>
                <w:szCs w:val="24"/>
              </w:rPr>
              <w:t xml:space="preserve"> </w:t>
            </w:r>
            <w:r w:rsidR="0006181A" w:rsidRPr="00E50E91">
              <w:rPr>
                <w:rFonts w:ascii="Times New Roman" w:hAnsi="Times New Roman" w:cs="Times New Roman"/>
                <w:sz w:val="24"/>
                <w:szCs w:val="24"/>
              </w:rPr>
              <w:t xml:space="preserve"> Γεωργίου  του Πασχάλη και της Σοφίας Παγκάλου, αυτοκινητιστή, κατοίκου Λιβαδειάς Βοιωτίας (οδός Λουκά Νίκαινα αριθμός 47) αποτελούμενη από την εκμετάλλευση του υπεραστικού λεωφορείου δημοσίας χρήσεως αυτού με  αριθμό κυκλοφορίας ΒΙΜ 3086 και από την ατομική επιχείρηση του  Ιωάννου του Αθανασίου και της Αθηνάς Κόντου,</w:t>
            </w:r>
            <w:r w:rsidR="0006181A" w:rsidRPr="00E50E91">
              <w:rPr>
                <w:rFonts w:ascii="Times New Roman" w:hAnsi="Times New Roman" w:cs="Times New Roman"/>
                <w:b/>
                <w:sz w:val="24"/>
                <w:szCs w:val="24"/>
              </w:rPr>
              <w:t xml:space="preserve"> </w:t>
            </w:r>
            <w:r w:rsidR="0006181A" w:rsidRPr="00E50E91">
              <w:rPr>
                <w:rFonts w:ascii="Times New Roman" w:hAnsi="Times New Roman" w:cs="Times New Roman"/>
                <w:sz w:val="24"/>
                <w:szCs w:val="24"/>
              </w:rPr>
              <w:t xml:space="preserve">αυτοκινητιστή, κατοίκου Λιβαδειάς Βοιωτίας (τέρμα Χαιρωνείας), απορρόφησε μόνο τον  κλάδο εκμετάλλευσης του υπεραστικού του λεωφορείου με αριθμό κυκλοφορίας  ΜΙΜ- 4898, σύμφωνα με το Ν.Δ.1297/1972  και την ισχύουσα νομοθεσία περί Ανωνύμων Εταιρειών, με βάση τα οικονομικά τους στοιχεία, όπως προκύπτουν από τους Ισολογισμούς  των άνω ατομικών επιχειρήσεων της 30-4-2013. </w:t>
            </w:r>
          </w:p>
          <w:p w:rsidR="0006181A" w:rsidRPr="00E50E91" w:rsidRDefault="0006181A" w:rsidP="0006181A">
            <w:pPr>
              <w:pStyle w:val="a8"/>
              <w:jc w:val="both"/>
              <w:rPr>
                <w:rFonts w:ascii="Times New Roman" w:hAnsi="Times New Roman" w:cs="Times New Roman"/>
                <w:sz w:val="24"/>
                <w:szCs w:val="24"/>
              </w:rPr>
            </w:pPr>
            <w:r w:rsidRPr="00E50E91">
              <w:rPr>
                <w:rFonts w:ascii="Times New Roman" w:hAnsi="Times New Roman" w:cs="Times New Roman"/>
                <w:sz w:val="24"/>
                <w:szCs w:val="24"/>
              </w:rPr>
              <w:t xml:space="preserve">Κατόπιν των ανωτέρω, το μετοχικό κεφάλαιο της απορροφούσας εταιρείας «ΥΠΕΡΑΣΤΙΚΟ Κ.Τ.Ε.Λ. ΕΠΑΡΧΙΑΣ ΛΙΒΑΔΕΙΑΣ ΝΟΜΟΥ ΒΟΙΩΤΙΑΣ ΑΝΩΝΥΜΗ ΜΕΤΑΦΟΡΙΚΗ, ΤΟΥΡΙΣΤΙΚΗ ΚΑΙ ΕΜΠΟΡΙΚΗ ΕΤΑΙΡΕΙΑ», το οποίο  ανερχόταν σε  730.000 €, ολοσχερώς καταβεβλημένο, διαιρούμενο σε  73.000  μετοχές ονομαστικής αξίας 10 € εκάστης,  </w:t>
            </w:r>
            <w:r w:rsidRPr="00E50E91">
              <w:rPr>
                <w:rFonts w:ascii="Times New Roman" w:hAnsi="Times New Roman" w:cs="Times New Roman"/>
                <w:b/>
                <w:sz w:val="24"/>
                <w:szCs w:val="24"/>
              </w:rPr>
              <w:t>αυξήθηκε</w:t>
            </w:r>
            <w:r w:rsidRPr="00E50E91">
              <w:rPr>
                <w:rFonts w:ascii="Times New Roman" w:hAnsi="Times New Roman" w:cs="Times New Roman"/>
                <w:sz w:val="24"/>
                <w:szCs w:val="24"/>
              </w:rPr>
              <w:t xml:space="preserve"> λόγω της εισφοράς των περιουσιακών στοιχείων των ατομικών επιχειρήσεων των αφ’ ετέρου ώδε συμβαλλομένων κατά 9.700 €, ήτοι  από  την μεν  απορρόφηση του κλάδου εκμετάλλευσης υπεραστικού λεωφορείου της ατομικής </w:t>
            </w:r>
            <w:r w:rsidRPr="00E50E91">
              <w:rPr>
                <w:rFonts w:ascii="Times New Roman" w:hAnsi="Times New Roman" w:cs="Times New Roman"/>
                <w:sz w:val="24"/>
                <w:szCs w:val="24"/>
              </w:rPr>
              <w:lastRenderedPageBreak/>
              <w:t xml:space="preserve">επιχείρησης  Ιωάννη Κόντου κατά  2.300 € με την έκδοση 230 ονομαστικών μετοχών ονομαστικής αξίας 10,00 ευρώ εκάστη και από την απορρόφηση της ατομικής επιχείρησης του Γεωργίου Πάγκαλου κατά 7.400  € με την έκδοση 740 μετοχών ονομαστικής αξίας 10,00 ευρώ εκάστης και έτσι το κεφάλαιο της απορροφούσας εταιρείας «ΥΠΕΡΑΣΤΙΚΟ Κ.Τ.Ε.Λ. ΕΠΑΡΧΙΑΣ ΛΙΒΑΔΕΙΑΣ ΝΟΜΟΥ ΒΟΙΩΤΙΑΣ ΑΝΩΝΥΜΗ ΜΕΤΑΦΟΡΙΚΗ, ΤΟΥΡΙΣΤΙΚΗ ΚΑΙ ΕΜΠΟΡΙΚΗ ΕΤΑΙΡΕΙΑ»,  ανέρχεται πλέον  συνολικά στο ποσό των </w:t>
            </w:r>
            <w:r w:rsidRPr="00E50E91">
              <w:rPr>
                <w:rFonts w:ascii="Times New Roman" w:hAnsi="Times New Roman" w:cs="Times New Roman"/>
                <w:b/>
                <w:sz w:val="24"/>
                <w:szCs w:val="24"/>
              </w:rPr>
              <w:t>739.700,00 €</w:t>
            </w:r>
            <w:r w:rsidRPr="00E50E91">
              <w:rPr>
                <w:rFonts w:ascii="Times New Roman" w:hAnsi="Times New Roman" w:cs="Times New Roman"/>
                <w:sz w:val="24"/>
                <w:szCs w:val="24"/>
              </w:rPr>
              <w:t xml:space="preserve"> διαιρούμενο σε </w:t>
            </w:r>
            <w:r w:rsidRPr="00E50E91">
              <w:rPr>
                <w:rFonts w:ascii="Times New Roman" w:hAnsi="Times New Roman" w:cs="Times New Roman"/>
                <w:b/>
                <w:sz w:val="24"/>
                <w:szCs w:val="24"/>
              </w:rPr>
              <w:t>73.970</w:t>
            </w:r>
            <w:r w:rsidRPr="00E50E91">
              <w:rPr>
                <w:rFonts w:ascii="Times New Roman" w:hAnsi="Times New Roman" w:cs="Times New Roman"/>
                <w:sz w:val="24"/>
                <w:szCs w:val="24"/>
              </w:rPr>
              <w:t xml:space="preserve"> ονομαστικές μετοχές ονομαστικής αξίας 10,00 € εκάστης,  τροποποιείται δε δια του άνω συμβολαίου ανάλογα το άρθρο πέντε (5) του καταστατικού της.</w:t>
            </w:r>
          </w:p>
          <w:p w:rsidR="0006181A" w:rsidRPr="00E50E91" w:rsidRDefault="0006181A" w:rsidP="0006181A">
            <w:pPr>
              <w:pStyle w:val="a8"/>
              <w:jc w:val="both"/>
              <w:rPr>
                <w:rFonts w:ascii="Times New Roman" w:hAnsi="Times New Roman" w:cs="Times New Roman"/>
                <w:sz w:val="24"/>
                <w:szCs w:val="24"/>
              </w:rPr>
            </w:pPr>
            <w:r w:rsidRPr="00E50E91">
              <w:rPr>
                <w:rFonts w:ascii="Times New Roman" w:hAnsi="Times New Roman" w:cs="Times New Roman"/>
                <w:sz w:val="24"/>
                <w:szCs w:val="24"/>
              </w:rPr>
              <w:t>Οι νέες μετοχές που θα εκδώσει η απορροφούσα εταιρεία με την επωνυμία «ΥΠΕΡΑΣΤΙΚΟ Κ.Τ.Ε.Λ. ΕΠΑΡΧΙΑΣ ΛΙΒΑΔΕΙΑΣ ΝΟΜΟΥ ΒΟΙΩΤΙΑΣ ΑΝΩΝΥΜΗ ΜΕΤΑΦΟΡΙΚΗ, ΤΟΥΡΙΣΤΙΚΗ ΚΑΙ ΕΜΠΟΡΙΚΗ ΕΤΑΙΡΕΙΑ»,    λόγω αύξησης του μετοχικού της κεφαλαίου, θα είναι  ονομαστικές μετοχές στο σύνολό τους  και μη μεταβιβάσιμες κατά ποσοστό 75%  του συνόλου τους για μία πενταετία από το χρόνο της συγχώνευσης και θα παραδοθούν στους εκμεταλλευτές των άνω ατομικών επιχειρήσεων, νέους μετόχους της απορροφούσας εταιρείας,  όπως ανωτέρω αναφέρθηκε.</w:t>
            </w:r>
          </w:p>
          <w:p w:rsidR="00BA395C" w:rsidRPr="00131F3F" w:rsidRDefault="00BA395C" w:rsidP="0006181A">
            <w:pPr>
              <w:keepLines/>
              <w:autoSpaceDE w:val="0"/>
              <w:autoSpaceDN w:val="0"/>
              <w:adjustRightInd w:val="0"/>
              <w:jc w:val="both"/>
              <w:rPr>
                <w:color w:val="000000"/>
                <w:highlight w:val="yellow"/>
              </w:rPr>
            </w:pPr>
          </w:p>
        </w:tc>
      </w:tr>
    </w:tbl>
    <w:p w:rsidR="00152BFF" w:rsidRPr="0077694C" w:rsidRDefault="00152BFF" w:rsidP="00C942E6">
      <w:pPr>
        <w:keepLines/>
        <w:autoSpaceDE w:val="0"/>
        <w:autoSpaceDN w:val="0"/>
        <w:adjustRightInd w:val="0"/>
        <w:ind w:left="6480" w:firstLine="720"/>
        <w:rPr>
          <w:color w:val="000000"/>
          <w:sz w:val="22"/>
          <w:szCs w:val="22"/>
        </w:rPr>
      </w:pPr>
    </w:p>
    <w:p w:rsidR="001D70F2" w:rsidRPr="001D70F2" w:rsidRDefault="008815B0" w:rsidP="001D70F2">
      <w:pPr>
        <w:keepLines/>
        <w:autoSpaceDE w:val="0"/>
        <w:autoSpaceDN w:val="0"/>
        <w:adjustRightInd w:val="0"/>
        <w:ind w:left="5940"/>
        <w:jc w:val="center"/>
        <w:rPr>
          <w:color w:val="000000"/>
          <w:sz w:val="22"/>
          <w:szCs w:val="22"/>
        </w:rPr>
      </w:pPr>
      <w:r w:rsidRPr="008462CD">
        <w:rPr>
          <w:color w:val="000000"/>
          <w:sz w:val="22"/>
          <w:szCs w:val="22"/>
        </w:rPr>
        <w:t xml:space="preserve">     </w:t>
      </w:r>
      <w:r w:rsidR="00600CFF" w:rsidRPr="009B1F03">
        <w:rPr>
          <w:color w:val="000000"/>
          <w:sz w:val="22"/>
          <w:szCs w:val="22"/>
        </w:rPr>
        <w:t xml:space="preserve"> </w:t>
      </w:r>
      <w:r w:rsidR="00600CFF" w:rsidRPr="009B1F03">
        <w:rPr>
          <w:color w:val="000000"/>
          <w:sz w:val="22"/>
          <w:szCs w:val="22"/>
        </w:rPr>
        <w:tab/>
      </w:r>
      <w:r w:rsidR="00BA395C">
        <w:rPr>
          <w:color w:val="000000"/>
          <w:sz w:val="22"/>
          <w:szCs w:val="22"/>
        </w:rPr>
        <w:t xml:space="preserve"> </w:t>
      </w:r>
    </w:p>
    <w:p w:rsidR="00ED0169" w:rsidRDefault="0077694C" w:rsidP="001D70F2">
      <w:pPr>
        <w:keepLines/>
        <w:autoSpaceDE w:val="0"/>
        <w:autoSpaceDN w:val="0"/>
        <w:adjustRightInd w:val="0"/>
        <w:ind w:left="5940"/>
        <w:jc w:val="center"/>
        <w:rPr>
          <w:color w:val="000000"/>
          <w:sz w:val="22"/>
          <w:szCs w:val="22"/>
        </w:rPr>
      </w:pPr>
      <w:r>
        <w:rPr>
          <w:color w:val="000000"/>
          <w:sz w:val="22"/>
          <w:szCs w:val="22"/>
        </w:rPr>
        <w:t xml:space="preserve">Ο  </w:t>
      </w:r>
      <w:r w:rsidR="00E97D51">
        <w:rPr>
          <w:color w:val="000000"/>
          <w:sz w:val="22"/>
          <w:szCs w:val="22"/>
        </w:rPr>
        <w:t>ΠΡΟΕΔΡΟΣ</w:t>
      </w:r>
      <w:r w:rsidR="00ED0169">
        <w:rPr>
          <w:noProof/>
        </w:rPr>
        <w:drawing>
          <wp:inline distT="0" distB="0" distL="0" distR="0">
            <wp:extent cx="2326005" cy="122174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2326005" cy="1221740"/>
                    </a:xfrm>
                    <a:prstGeom prst="rect">
                      <a:avLst/>
                    </a:prstGeom>
                    <a:noFill/>
                    <a:ln w="9525">
                      <a:noFill/>
                      <a:miter lim="800000"/>
                      <a:headEnd/>
                      <a:tailEnd/>
                    </a:ln>
                  </pic:spPr>
                </pic:pic>
              </a:graphicData>
            </a:graphic>
          </wp:inline>
        </w:drawing>
      </w:r>
    </w:p>
    <w:p w:rsidR="00600CFF" w:rsidRDefault="00E97D51" w:rsidP="001D70F2">
      <w:pPr>
        <w:keepLines/>
        <w:autoSpaceDE w:val="0"/>
        <w:autoSpaceDN w:val="0"/>
        <w:adjustRightInd w:val="0"/>
        <w:ind w:left="5940"/>
        <w:jc w:val="center"/>
        <w:rPr>
          <w:color w:val="000000"/>
          <w:sz w:val="22"/>
          <w:szCs w:val="22"/>
          <w:lang w:val="en-US"/>
        </w:rPr>
      </w:pPr>
      <w:r>
        <w:rPr>
          <w:color w:val="000000"/>
          <w:sz w:val="22"/>
          <w:szCs w:val="22"/>
        </w:rPr>
        <w:t>ΑΓΝΙΑΔΗΣ ΠΑΝΑΓΙΩΤΗΣ</w:t>
      </w:r>
    </w:p>
    <w:p w:rsidR="009426AF" w:rsidRDefault="009426AF" w:rsidP="001D70F2">
      <w:pPr>
        <w:keepLines/>
        <w:autoSpaceDE w:val="0"/>
        <w:autoSpaceDN w:val="0"/>
        <w:adjustRightInd w:val="0"/>
        <w:ind w:left="5940"/>
        <w:jc w:val="center"/>
        <w:rPr>
          <w:color w:val="000000"/>
          <w:sz w:val="22"/>
          <w:szCs w:val="22"/>
          <w:lang w:val="en-US"/>
        </w:rPr>
      </w:pPr>
    </w:p>
    <w:p w:rsidR="009426AF" w:rsidRPr="009426AF" w:rsidRDefault="009426AF" w:rsidP="001D70F2">
      <w:pPr>
        <w:keepLines/>
        <w:autoSpaceDE w:val="0"/>
        <w:autoSpaceDN w:val="0"/>
        <w:adjustRightInd w:val="0"/>
        <w:ind w:left="5940"/>
        <w:jc w:val="center"/>
        <w:rPr>
          <w:color w:val="000000"/>
          <w:sz w:val="22"/>
          <w:szCs w:val="22"/>
          <w:lang w:val="en-US"/>
        </w:rPr>
      </w:pPr>
    </w:p>
    <w:p w:rsidR="00152BFF" w:rsidRDefault="00152BFF" w:rsidP="001D70F2">
      <w:pPr>
        <w:keepLines/>
        <w:autoSpaceDE w:val="0"/>
        <w:autoSpaceDN w:val="0"/>
        <w:adjustRightInd w:val="0"/>
        <w:ind w:left="5940"/>
        <w:jc w:val="center"/>
        <w:rPr>
          <w:color w:val="000000"/>
          <w:sz w:val="22"/>
          <w:szCs w:val="22"/>
        </w:rPr>
      </w:pPr>
    </w:p>
    <w:p w:rsidR="00152BFF" w:rsidRDefault="00152BFF" w:rsidP="001D70F2">
      <w:pPr>
        <w:keepLines/>
        <w:autoSpaceDE w:val="0"/>
        <w:autoSpaceDN w:val="0"/>
        <w:adjustRightInd w:val="0"/>
        <w:ind w:left="5940"/>
        <w:jc w:val="center"/>
        <w:rPr>
          <w:color w:val="000000"/>
          <w:sz w:val="22"/>
          <w:szCs w:val="22"/>
        </w:rPr>
      </w:pPr>
    </w:p>
    <w:p w:rsidR="00152BFF" w:rsidRPr="009B1F03" w:rsidRDefault="00152BFF" w:rsidP="001D70F2">
      <w:pPr>
        <w:keepLines/>
        <w:autoSpaceDE w:val="0"/>
        <w:autoSpaceDN w:val="0"/>
        <w:adjustRightInd w:val="0"/>
        <w:ind w:left="5940"/>
        <w:jc w:val="center"/>
        <w:rPr>
          <w:color w:val="000000"/>
          <w:sz w:val="22"/>
          <w:szCs w:val="22"/>
        </w:rPr>
      </w:pPr>
    </w:p>
    <w:p w:rsidR="00600CFF" w:rsidRPr="009B1F03" w:rsidRDefault="00600CFF" w:rsidP="001D70F2">
      <w:pPr>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10123B" w:rsidTr="008815B0">
        <w:trPr>
          <w:trHeight w:val="705"/>
        </w:trPr>
        <w:tc>
          <w:tcPr>
            <w:tcW w:w="1236" w:type="dxa"/>
          </w:tcPr>
          <w:p w:rsidR="008815B0" w:rsidRPr="0010123B" w:rsidRDefault="008815B0" w:rsidP="008815B0">
            <w:pPr>
              <w:widowControl w:val="0"/>
              <w:tabs>
                <w:tab w:val="left" w:pos="720"/>
              </w:tabs>
              <w:autoSpaceDE w:val="0"/>
              <w:autoSpaceDN w:val="0"/>
              <w:adjustRightInd w:val="0"/>
              <w:ind w:left="284" w:right="556"/>
              <w:rPr>
                <w:color w:val="000000"/>
              </w:rPr>
            </w:pPr>
            <w:r>
              <w:rPr>
                <w:color w:val="000000"/>
              </w:rPr>
              <w:t>1.</w:t>
            </w:r>
          </w:p>
        </w:tc>
        <w:tc>
          <w:tcPr>
            <w:tcW w:w="5040" w:type="dxa"/>
          </w:tcPr>
          <w:p w:rsidR="008815B0" w:rsidRDefault="008815B0" w:rsidP="008815B0">
            <w:pPr>
              <w:widowControl w:val="0"/>
              <w:autoSpaceDE w:val="0"/>
              <w:autoSpaceDN w:val="0"/>
              <w:adjustRightInd w:val="0"/>
              <w:ind w:left="284" w:right="60"/>
              <w:jc w:val="both"/>
              <w:rPr>
                <w:color w:val="000000"/>
              </w:rPr>
            </w:pPr>
            <w:r w:rsidRPr="0010123B">
              <w:rPr>
                <w:color w:val="000000"/>
              </w:rPr>
              <w:t>Τελών δημοσίευσης στο ΤΑΕ-ΕΠΕ</w:t>
            </w:r>
            <w:r>
              <w:rPr>
                <w:color w:val="000000"/>
              </w:rPr>
              <w:t xml:space="preserve"> </w:t>
            </w:r>
            <w:r w:rsidRPr="00AE4A8A">
              <w:rPr>
                <w:color w:val="000000"/>
              </w:rPr>
              <w:t xml:space="preserve">: </w:t>
            </w:r>
          </w:p>
          <w:p w:rsidR="008815B0" w:rsidRPr="0010123B" w:rsidRDefault="008B2591" w:rsidP="000F0138">
            <w:pPr>
              <w:widowControl w:val="0"/>
              <w:autoSpaceDE w:val="0"/>
              <w:autoSpaceDN w:val="0"/>
              <w:adjustRightInd w:val="0"/>
              <w:ind w:left="284" w:right="60"/>
              <w:jc w:val="both"/>
              <w:rPr>
                <w:color w:val="000000"/>
              </w:rPr>
            </w:pPr>
            <w:r>
              <w:rPr>
                <w:color w:val="000000"/>
              </w:rPr>
              <w:t>ΑΤΕΛΩΣ</w:t>
            </w:r>
          </w:p>
        </w:tc>
      </w:tr>
    </w:tbl>
    <w:p w:rsidR="007838A6" w:rsidRPr="009B1F03" w:rsidRDefault="007838A6" w:rsidP="008462CD">
      <w:pPr>
        <w:widowControl w:val="0"/>
        <w:tabs>
          <w:tab w:val="left" w:pos="720"/>
          <w:tab w:val="left" w:pos="9504"/>
        </w:tabs>
        <w:autoSpaceDE w:val="0"/>
        <w:autoSpaceDN w:val="0"/>
        <w:adjustRightInd w:val="0"/>
        <w:rPr>
          <w:sz w:val="22"/>
          <w:szCs w:val="22"/>
        </w:rPr>
      </w:pPr>
    </w:p>
    <w:sectPr w:rsidR="007838A6" w:rsidRPr="009B1F03" w:rsidSect="00E45F07">
      <w:pgSz w:w="11906" w:h="16838"/>
      <w:pgMar w:top="1134" w:right="1133"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0B66"/>
    <w:multiLevelType w:val="hybridMultilevel"/>
    <w:tmpl w:val="734CAA00"/>
    <w:lvl w:ilvl="0" w:tplc="3AF2C928">
      <w:start w:val="1"/>
      <w:numFmt w:val="decimal"/>
      <w:lvlText w:val="%1)"/>
      <w:lvlJc w:val="left"/>
      <w:pPr>
        <w:ind w:left="644" w:hanging="360"/>
      </w:pPr>
      <w:rPr>
        <w:rFonts w:ascii="Times New Roman" w:eastAsia="Times New Roman" w:hAnsi="Times New Roman" w:cs="Times New Roman"/>
        <w:b w:val="0"/>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2166068E"/>
    <w:multiLevelType w:val="hybridMultilevel"/>
    <w:tmpl w:val="A27CFDC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30EF1082"/>
    <w:multiLevelType w:val="hybridMultilevel"/>
    <w:tmpl w:val="1A406B9C"/>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nsid w:val="5D623784"/>
    <w:multiLevelType w:val="hybridMultilevel"/>
    <w:tmpl w:val="0DDC02A6"/>
    <w:lvl w:ilvl="0" w:tplc="45C628FE">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04BCA"/>
    <w:rsid w:val="00022365"/>
    <w:rsid w:val="00030920"/>
    <w:rsid w:val="0006181A"/>
    <w:rsid w:val="00086DFB"/>
    <w:rsid w:val="000A688A"/>
    <w:rsid w:val="000C463B"/>
    <w:rsid w:val="000D234C"/>
    <w:rsid w:val="000D362B"/>
    <w:rsid w:val="000F0138"/>
    <w:rsid w:val="001227CD"/>
    <w:rsid w:val="00131F3F"/>
    <w:rsid w:val="00152BFF"/>
    <w:rsid w:val="00164F5A"/>
    <w:rsid w:val="00166262"/>
    <w:rsid w:val="0017439D"/>
    <w:rsid w:val="001A2CF4"/>
    <w:rsid w:val="001A6C84"/>
    <w:rsid w:val="001A7298"/>
    <w:rsid w:val="001C104D"/>
    <w:rsid w:val="001D0402"/>
    <w:rsid w:val="001D0A51"/>
    <w:rsid w:val="001D70F2"/>
    <w:rsid w:val="001E32AB"/>
    <w:rsid w:val="001E42CB"/>
    <w:rsid w:val="001E77B5"/>
    <w:rsid w:val="001F7F50"/>
    <w:rsid w:val="002038D1"/>
    <w:rsid w:val="002334B8"/>
    <w:rsid w:val="0026036E"/>
    <w:rsid w:val="002C693A"/>
    <w:rsid w:val="002C7877"/>
    <w:rsid w:val="002D500B"/>
    <w:rsid w:val="002F76E2"/>
    <w:rsid w:val="0031637A"/>
    <w:rsid w:val="00316EC2"/>
    <w:rsid w:val="003421DE"/>
    <w:rsid w:val="00344F75"/>
    <w:rsid w:val="00346EE2"/>
    <w:rsid w:val="00374C63"/>
    <w:rsid w:val="00393387"/>
    <w:rsid w:val="00396603"/>
    <w:rsid w:val="003B217F"/>
    <w:rsid w:val="003D0387"/>
    <w:rsid w:val="003D7277"/>
    <w:rsid w:val="003E6FF1"/>
    <w:rsid w:val="003F27F6"/>
    <w:rsid w:val="003F3FD4"/>
    <w:rsid w:val="003F582F"/>
    <w:rsid w:val="003F5BEB"/>
    <w:rsid w:val="00413167"/>
    <w:rsid w:val="004311CB"/>
    <w:rsid w:val="0044724E"/>
    <w:rsid w:val="00471987"/>
    <w:rsid w:val="004A02E7"/>
    <w:rsid w:val="004C52A1"/>
    <w:rsid w:val="004E73AA"/>
    <w:rsid w:val="004F043D"/>
    <w:rsid w:val="004F5710"/>
    <w:rsid w:val="00501D02"/>
    <w:rsid w:val="00504A90"/>
    <w:rsid w:val="00513B6F"/>
    <w:rsid w:val="00537F21"/>
    <w:rsid w:val="00592270"/>
    <w:rsid w:val="005A1289"/>
    <w:rsid w:val="005B2791"/>
    <w:rsid w:val="00600CFF"/>
    <w:rsid w:val="0063122A"/>
    <w:rsid w:val="00640988"/>
    <w:rsid w:val="00642B21"/>
    <w:rsid w:val="00643E50"/>
    <w:rsid w:val="00644AA0"/>
    <w:rsid w:val="0064572C"/>
    <w:rsid w:val="006570D6"/>
    <w:rsid w:val="0066590F"/>
    <w:rsid w:val="0068063F"/>
    <w:rsid w:val="00692D2B"/>
    <w:rsid w:val="00715D9F"/>
    <w:rsid w:val="007268D7"/>
    <w:rsid w:val="00741F69"/>
    <w:rsid w:val="0074626D"/>
    <w:rsid w:val="00772D7F"/>
    <w:rsid w:val="0077694C"/>
    <w:rsid w:val="00777642"/>
    <w:rsid w:val="007838A6"/>
    <w:rsid w:val="007839A3"/>
    <w:rsid w:val="00794213"/>
    <w:rsid w:val="007A0164"/>
    <w:rsid w:val="007D0C90"/>
    <w:rsid w:val="007F2005"/>
    <w:rsid w:val="00822331"/>
    <w:rsid w:val="00830FB1"/>
    <w:rsid w:val="008462CD"/>
    <w:rsid w:val="00846BA0"/>
    <w:rsid w:val="008815B0"/>
    <w:rsid w:val="008822AD"/>
    <w:rsid w:val="00891D2A"/>
    <w:rsid w:val="00895835"/>
    <w:rsid w:val="008B2591"/>
    <w:rsid w:val="008D3256"/>
    <w:rsid w:val="008D73E9"/>
    <w:rsid w:val="009034D1"/>
    <w:rsid w:val="009070AF"/>
    <w:rsid w:val="00925CC0"/>
    <w:rsid w:val="00926249"/>
    <w:rsid w:val="009426AF"/>
    <w:rsid w:val="0094507D"/>
    <w:rsid w:val="00971E7E"/>
    <w:rsid w:val="00977CEB"/>
    <w:rsid w:val="009840DA"/>
    <w:rsid w:val="009A6CD9"/>
    <w:rsid w:val="009B1F03"/>
    <w:rsid w:val="009C0CA0"/>
    <w:rsid w:val="009C272C"/>
    <w:rsid w:val="009D159C"/>
    <w:rsid w:val="009E095B"/>
    <w:rsid w:val="009F01BB"/>
    <w:rsid w:val="00A071F7"/>
    <w:rsid w:val="00A11A7C"/>
    <w:rsid w:val="00A126AF"/>
    <w:rsid w:val="00A12719"/>
    <w:rsid w:val="00A13F82"/>
    <w:rsid w:val="00A24B37"/>
    <w:rsid w:val="00A2594F"/>
    <w:rsid w:val="00A666DC"/>
    <w:rsid w:val="00A92265"/>
    <w:rsid w:val="00AB1E4C"/>
    <w:rsid w:val="00AB7F38"/>
    <w:rsid w:val="00AC1484"/>
    <w:rsid w:val="00AC5708"/>
    <w:rsid w:val="00AC6398"/>
    <w:rsid w:val="00AF5D3F"/>
    <w:rsid w:val="00B66A8A"/>
    <w:rsid w:val="00B802E4"/>
    <w:rsid w:val="00B815B4"/>
    <w:rsid w:val="00B902D7"/>
    <w:rsid w:val="00BA395C"/>
    <w:rsid w:val="00BA42DF"/>
    <w:rsid w:val="00BA654D"/>
    <w:rsid w:val="00C2182F"/>
    <w:rsid w:val="00C24A04"/>
    <w:rsid w:val="00C25F26"/>
    <w:rsid w:val="00C27C7D"/>
    <w:rsid w:val="00C30FDF"/>
    <w:rsid w:val="00C3419C"/>
    <w:rsid w:val="00C65C0B"/>
    <w:rsid w:val="00C67DAF"/>
    <w:rsid w:val="00C942E6"/>
    <w:rsid w:val="00CA48D9"/>
    <w:rsid w:val="00CB00DF"/>
    <w:rsid w:val="00CB400D"/>
    <w:rsid w:val="00CC0926"/>
    <w:rsid w:val="00CC15BE"/>
    <w:rsid w:val="00CC687D"/>
    <w:rsid w:val="00CE113C"/>
    <w:rsid w:val="00CE422F"/>
    <w:rsid w:val="00CE523F"/>
    <w:rsid w:val="00CF2705"/>
    <w:rsid w:val="00CF4BF1"/>
    <w:rsid w:val="00CF6F6D"/>
    <w:rsid w:val="00D24438"/>
    <w:rsid w:val="00D27882"/>
    <w:rsid w:val="00D44D65"/>
    <w:rsid w:val="00D63926"/>
    <w:rsid w:val="00D845C4"/>
    <w:rsid w:val="00D91CA2"/>
    <w:rsid w:val="00DF668C"/>
    <w:rsid w:val="00E2127E"/>
    <w:rsid w:val="00E45F07"/>
    <w:rsid w:val="00E50E91"/>
    <w:rsid w:val="00E5369C"/>
    <w:rsid w:val="00E53DF5"/>
    <w:rsid w:val="00E85E91"/>
    <w:rsid w:val="00E9532D"/>
    <w:rsid w:val="00E97D51"/>
    <w:rsid w:val="00EA74DA"/>
    <w:rsid w:val="00ED0169"/>
    <w:rsid w:val="00ED3CD4"/>
    <w:rsid w:val="00EF2C67"/>
    <w:rsid w:val="00F0269E"/>
    <w:rsid w:val="00F2446B"/>
    <w:rsid w:val="00F3602B"/>
    <w:rsid w:val="00F57058"/>
    <w:rsid w:val="00F834BE"/>
    <w:rsid w:val="00F917CE"/>
    <w:rsid w:val="00FA01D6"/>
    <w:rsid w:val="00FB4CA8"/>
    <w:rsid w:val="00FC4880"/>
    <w:rsid w:val="00FE736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customStyle="1" w:styleId="a4">
    <w:name w:val="Συμβολαιογραφικό Στυλ"/>
    <w:basedOn w:val="a"/>
    <w:rsid w:val="0074626D"/>
    <w:pPr>
      <w:widowControl w:val="0"/>
      <w:overflowPunct w:val="0"/>
      <w:autoSpaceDE w:val="0"/>
      <w:autoSpaceDN w:val="0"/>
      <w:adjustRightInd w:val="0"/>
      <w:spacing w:line="460" w:lineRule="exact"/>
      <w:jc w:val="both"/>
      <w:textAlignment w:val="baseline"/>
    </w:pPr>
    <w:rPr>
      <w:rFonts w:ascii="Arial" w:hAnsi="Arial"/>
      <w:szCs w:val="20"/>
    </w:rPr>
  </w:style>
  <w:style w:type="paragraph" w:styleId="a5">
    <w:name w:val="Balloon Text"/>
    <w:basedOn w:val="a"/>
    <w:link w:val="Char"/>
    <w:rsid w:val="00ED0169"/>
    <w:rPr>
      <w:rFonts w:ascii="Tahoma" w:hAnsi="Tahoma" w:cs="Tahoma"/>
      <w:sz w:val="16"/>
      <w:szCs w:val="16"/>
    </w:rPr>
  </w:style>
  <w:style w:type="character" w:customStyle="1" w:styleId="Char">
    <w:name w:val="Κείμενο πλαισίου Char"/>
    <w:basedOn w:val="a0"/>
    <w:link w:val="a5"/>
    <w:rsid w:val="00ED0169"/>
    <w:rPr>
      <w:rFonts w:ascii="Tahoma" w:hAnsi="Tahoma" w:cs="Tahoma"/>
      <w:sz w:val="16"/>
      <w:szCs w:val="16"/>
    </w:rPr>
  </w:style>
  <w:style w:type="paragraph" w:styleId="a6">
    <w:name w:val="List Paragraph"/>
    <w:basedOn w:val="a"/>
    <w:uiPriority w:val="34"/>
    <w:qFormat/>
    <w:rsid w:val="00B815B4"/>
    <w:pPr>
      <w:ind w:left="720"/>
      <w:contextualSpacing/>
    </w:pPr>
  </w:style>
  <w:style w:type="paragraph" w:styleId="a7">
    <w:name w:val="Title"/>
    <w:basedOn w:val="a"/>
    <w:link w:val="Char0"/>
    <w:qFormat/>
    <w:rsid w:val="008B2591"/>
    <w:pPr>
      <w:jc w:val="center"/>
    </w:pPr>
    <w:rPr>
      <w:b/>
      <w:sz w:val="28"/>
      <w:szCs w:val="20"/>
      <w:lang w:val="en-US"/>
    </w:rPr>
  </w:style>
  <w:style w:type="character" w:customStyle="1" w:styleId="Char0">
    <w:name w:val="Τίτλος Char"/>
    <w:basedOn w:val="a0"/>
    <w:link w:val="a7"/>
    <w:rsid w:val="008B2591"/>
    <w:rPr>
      <w:b/>
      <w:sz w:val="28"/>
      <w:lang w:val="en-US"/>
    </w:rPr>
  </w:style>
  <w:style w:type="paragraph" w:styleId="a8">
    <w:name w:val="Plain Text"/>
    <w:basedOn w:val="a"/>
    <w:link w:val="Char1"/>
    <w:rsid w:val="0006181A"/>
    <w:rPr>
      <w:rFonts w:ascii="Courier New" w:hAnsi="Courier New" w:cs="Courier New"/>
      <w:sz w:val="20"/>
      <w:szCs w:val="20"/>
    </w:rPr>
  </w:style>
  <w:style w:type="character" w:customStyle="1" w:styleId="Char1">
    <w:name w:val="Απλό κείμενο Char"/>
    <w:basedOn w:val="a0"/>
    <w:link w:val="a8"/>
    <w:rsid w:val="0006181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554</Words>
  <Characters>3979</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ulivad4</cp:lastModifiedBy>
  <cp:revision>4</cp:revision>
  <cp:lastPrinted>2013-07-31T12:04:00Z</cp:lastPrinted>
  <dcterms:created xsi:type="dcterms:W3CDTF">2013-11-19T09:40:00Z</dcterms:created>
  <dcterms:modified xsi:type="dcterms:W3CDTF">2013-11-26T08:32:00Z</dcterms:modified>
</cp:coreProperties>
</file>